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AC0" w:rsidRPr="00A11F4B" w:rsidRDefault="008D26DE" w:rsidP="003B4AC0">
      <w:pPr>
        <w:jc w:val="center"/>
        <w:rPr>
          <w:rFonts w:ascii="Arial" w:hAnsi="Arial" w:cs="Arial"/>
        </w:rPr>
      </w:pPr>
      <w:r>
        <w:rPr>
          <w:rFonts w:ascii="Arial" w:hAnsi="Arial" w:cs="Arial"/>
          <w:noProof/>
        </w:rPr>
        <w:drawing>
          <wp:inline distT="0" distB="0" distL="0" distR="0" wp14:anchorId="48BD42A2" wp14:editId="1BDF1FD5">
            <wp:extent cx="1399082" cy="162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rait.jpg.jpg"/>
                    <pic:cNvPicPr/>
                  </pic:nvPicPr>
                  <pic:blipFill>
                    <a:blip r:embed="rId10">
                      <a:extLst>
                        <a:ext uri="{28A0092B-C50C-407E-A947-70E740481C1C}">
                          <a14:useLocalDpi xmlns:a14="http://schemas.microsoft.com/office/drawing/2010/main" val="0"/>
                        </a:ext>
                      </a:extLst>
                    </a:blip>
                    <a:stretch>
                      <a:fillRect/>
                    </a:stretch>
                  </pic:blipFill>
                  <pic:spPr>
                    <a:xfrm>
                      <a:off x="0" y="0"/>
                      <a:ext cx="1399969" cy="1626631"/>
                    </a:xfrm>
                    <a:prstGeom prst="rect">
                      <a:avLst/>
                    </a:prstGeom>
                  </pic:spPr>
                </pic:pic>
              </a:graphicData>
            </a:graphic>
          </wp:inline>
        </w:drawing>
      </w:r>
    </w:p>
    <w:p w:rsidR="003B4AC0" w:rsidRPr="00F91CB2" w:rsidRDefault="003B4AC0" w:rsidP="003B4AC0">
      <w:pPr>
        <w:jc w:val="center"/>
        <w:rPr>
          <w:rFonts w:ascii="Arial" w:hAnsi="Arial" w:cs="Arial"/>
          <w:b/>
          <w:sz w:val="24"/>
          <w:szCs w:val="24"/>
        </w:rPr>
      </w:pPr>
      <w:r w:rsidRPr="00F91CB2">
        <w:rPr>
          <w:rFonts w:ascii="Arial" w:hAnsi="Arial" w:cs="Arial"/>
          <w:b/>
          <w:sz w:val="24"/>
          <w:szCs w:val="24"/>
        </w:rPr>
        <w:t>Statement of Intent</w:t>
      </w:r>
      <w:r>
        <w:rPr>
          <w:rFonts w:ascii="Arial" w:hAnsi="Arial" w:cs="Arial"/>
          <w:b/>
          <w:sz w:val="24"/>
          <w:szCs w:val="24"/>
        </w:rPr>
        <w:t xml:space="preserve"> (SOI)</w:t>
      </w:r>
    </w:p>
    <w:p w:rsidR="003B4AC0" w:rsidRDefault="003B4AC0" w:rsidP="003B4AC0">
      <w:pPr>
        <w:spacing w:after="0" w:line="360" w:lineRule="auto"/>
        <w:rPr>
          <w:rFonts w:ascii="Arial" w:hAnsi="Arial" w:cs="Arial"/>
          <w:sz w:val="20"/>
          <w:szCs w:val="20"/>
          <w:u w:val="single"/>
        </w:rPr>
      </w:pPr>
    </w:p>
    <w:p w:rsidR="003B4AC0" w:rsidRPr="00EE6DA9" w:rsidRDefault="003B4AC0" w:rsidP="003B4AC0">
      <w:pPr>
        <w:spacing w:after="0" w:line="360" w:lineRule="auto"/>
        <w:rPr>
          <w:rFonts w:ascii="Arial" w:hAnsi="Arial" w:cs="Arial"/>
          <w:b/>
          <w:u w:val="single"/>
        </w:rPr>
      </w:pPr>
      <w:r w:rsidRPr="00EE6DA9">
        <w:rPr>
          <w:rFonts w:ascii="Arial" w:hAnsi="Arial" w:cs="Arial"/>
          <w:b/>
          <w:u w:val="single"/>
        </w:rPr>
        <w:t>Purpose of the Statement of Intent</w:t>
      </w:r>
      <w:r>
        <w:rPr>
          <w:rFonts w:ascii="Arial" w:hAnsi="Arial" w:cs="Arial"/>
          <w:b/>
          <w:u w:val="single"/>
        </w:rPr>
        <w:t xml:space="preserve"> (SOI)</w:t>
      </w:r>
    </w:p>
    <w:p w:rsidR="003B4AC0" w:rsidRPr="003D5B65" w:rsidRDefault="003B4AC0" w:rsidP="003B4AC0">
      <w:pPr>
        <w:spacing w:line="360" w:lineRule="auto"/>
        <w:rPr>
          <w:rFonts w:ascii="Arial" w:hAnsi="Arial" w:cs="Arial"/>
          <w:sz w:val="20"/>
          <w:szCs w:val="20"/>
        </w:rPr>
      </w:pPr>
      <w:r w:rsidRPr="003D5B65">
        <w:rPr>
          <w:rFonts w:ascii="Arial" w:hAnsi="Arial" w:cs="Arial"/>
          <w:sz w:val="20"/>
          <w:szCs w:val="20"/>
        </w:rPr>
        <w:t>Any Federal United Arab Emirates (UAE) government entity or Abu Dhabi Emirate government entity requesting Statistics Centre-Abu Dhabi (SCAD) unit record data or detailed tabular data must complete a Statement of Intent (SOI). This form helps SCAD understand what the government data needs are and to ensure the requested data are used for statistical purposes.</w:t>
      </w:r>
    </w:p>
    <w:p w:rsidR="003B4AC0" w:rsidRPr="003D5B65" w:rsidRDefault="003B4AC0" w:rsidP="003B4AC0">
      <w:pPr>
        <w:spacing w:line="360" w:lineRule="auto"/>
        <w:rPr>
          <w:rFonts w:ascii="Arial" w:hAnsi="Arial" w:cs="Arial"/>
          <w:sz w:val="20"/>
          <w:szCs w:val="20"/>
        </w:rPr>
      </w:pPr>
      <w:r w:rsidRPr="003D5B65">
        <w:rPr>
          <w:rFonts w:ascii="Arial" w:hAnsi="Arial" w:cs="Arial"/>
          <w:sz w:val="20"/>
          <w:szCs w:val="20"/>
        </w:rPr>
        <w:t>Please read th</w:t>
      </w:r>
      <w:r w:rsidR="00015ACF" w:rsidRPr="003D5B65">
        <w:rPr>
          <w:rFonts w:ascii="Arial" w:hAnsi="Arial" w:cs="Arial"/>
          <w:sz w:val="20"/>
          <w:szCs w:val="20"/>
        </w:rPr>
        <w:t>is</w:t>
      </w:r>
      <w:r w:rsidRPr="003D5B65">
        <w:rPr>
          <w:rFonts w:ascii="Arial" w:hAnsi="Arial" w:cs="Arial"/>
          <w:sz w:val="20"/>
          <w:szCs w:val="20"/>
        </w:rPr>
        <w:t xml:space="preserve"> entire document including the </w:t>
      </w:r>
      <w:r w:rsidR="00015ACF" w:rsidRPr="003D5B65">
        <w:rPr>
          <w:rFonts w:ascii="Arial" w:hAnsi="Arial" w:cs="Arial"/>
          <w:sz w:val="20"/>
          <w:szCs w:val="20"/>
        </w:rPr>
        <w:t>G</w:t>
      </w:r>
      <w:r w:rsidRPr="003D5B65">
        <w:rPr>
          <w:rFonts w:ascii="Arial" w:hAnsi="Arial" w:cs="Arial"/>
          <w:sz w:val="20"/>
          <w:szCs w:val="20"/>
        </w:rPr>
        <w:t xml:space="preserve">lossary and Law No 7 2008 requirements. This information will </w:t>
      </w:r>
      <w:r w:rsidR="00015ACF" w:rsidRPr="003D5B65">
        <w:rPr>
          <w:rFonts w:ascii="Arial" w:hAnsi="Arial" w:cs="Arial"/>
          <w:sz w:val="20"/>
          <w:szCs w:val="20"/>
        </w:rPr>
        <w:t xml:space="preserve">assist in correctly </w:t>
      </w:r>
      <w:r w:rsidRPr="003D5B65">
        <w:rPr>
          <w:rFonts w:ascii="Arial" w:hAnsi="Arial" w:cs="Arial"/>
          <w:sz w:val="20"/>
          <w:szCs w:val="20"/>
        </w:rPr>
        <w:t>complet</w:t>
      </w:r>
      <w:r w:rsidR="00015ACF" w:rsidRPr="003D5B65">
        <w:rPr>
          <w:rFonts w:ascii="Arial" w:hAnsi="Arial" w:cs="Arial"/>
          <w:sz w:val="20"/>
          <w:szCs w:val="20"/>
        </w:rPr>
        <w:t>ing</w:t>
      </w:r>
      <w:r w:rsidRPr="003D5B65">
        <w:rPr>
          <w:rFonts w:ascii="Arial" w:hAnsi="Arial" w:cs="Arial"/>
          <w:sz w:val="20"/>
          <w:szCs w:val="20"/>
        </w:rPr>
        <w:t xml:space="preserve"> the SOI and understand</w:t>
      </w:r>
      <w:r w:rsidR="00015ACF" w:rsidRPr="003D5B65">
        <w:rPr>
          <w:rFonts w:ascii="Arial" w:hAnsi="Arial" w:cs="Arial"/>
          <w:sz w:val="20"/>
          <w:szCs w:val="20"/>
        </w:rPr>
        <w:t>ing</w:t>
      </w:r>
      <w:r w:rsidRPr="003D5B65">
        <w:rPr>
          <w:rFonts w:ascii="Arial" w:hAnsi="Arial" w:cs="Arial"/>
          <w:sz w:val="20"/>
          <w:szCs w:val="20"/>
        </w:rPr>
        <w:t xml:space="preserve"> the law and the approval process. The form </w:t>
      </w:r>
      <w:r w:rsidR="009D1365" w:rsidRPr="003D5B65">
        <w:rPr>
          <w:rFonts w:ascii="Arial" w:hAnsi="Arial" w:cs="Arial"/>
          <w:sz w:val="20"/>
          <w:szCs w:val="20"/>
        </w:rPr>
        <w:t xml:space="preserve">on page 5 of this document </w:t>
      </w:r>
      <w:r w:rsidRPr="003D5B65">
        <w:rPr>
          <w:rFonts w:ascii="Arial" w:hAnsi="Arial" w:cs="Arial"/>
          <w:sz w:val="20"/>
          <w:szCs w:val="20"/>
        </w:rPr>
        <w:t>must be signed by the Executive Authority or a similar appropriate authority before being e-mailed or faxed to SCAD. Th</w:t>
      </w:r>
      <w:r w:rsidR="009D1365" w:rsidRPr="003D5B65">
        <w:rPr>
          <w:rFonts w:ascii="Arial" w:hAnsi="Arial" w:cs="Arial"/>
          <w:sz w:val="20"/>
          <w:szCs w:val="20"/>
        </w:rPr>
        <w:t xml:space="preserve">e </w:t>
      </w:r>
      <w:r w:rsidRPr="003D5B65">
        <w:rPr>
          <w:rFonts w:ascii="Arial" w:hAnsi="Arial" w:cs="Arial"/>
          <w:sz w:val="20"/>
          <w:szCs w:val="20"/>
        </w:rPr>
        <w:t>signature means that th</w:t>
      </w:r>
      <w:r w:rsidR="009D1365" w:rsidRPr="003D5B65">
        <w:rPr>
          <w:rFonts w:ascii="Arial" w:hAnsi="Arial" w:cs="Arial"/>
          <w:sz w:val="20"/>
          <w:szCs w:val="20"/>
        </w:rPr>
        <w:t>is</w:t>
      </w:r>
      <w:r w:rsidRPr="003D5B65">
        <w:rPr>
          <w:rFonts w:ascii="Arial" w:hAnsi="Arial" w:cs="Arial"/>
          <w:sz w:val="20"/>
          <w:szCs w:val="20"/>
        </w:rPr>
        <w:t xml:space="preserve"> </w:t>
      </w:r>
      <w:r w:rsidR="009D1365" w:rsidRPr="003D5B65">
        <w:rPr>
          <w:rFonts w:ascii="Arial" w:hAnsi="Arial" w:cs="Arial"/>
          <w:sz w:val="20"/>
          <w:szCs w:val="20"/>
        </w:rPr>
        <w:t>document</w:t>
      </w:r>
      <w:r w:rsidRPr="003D5B65">
        <w:rPr>
          <w:rFonts w:ascii="Arial" w:hAnsi="Arial" w:cs="Arial"/>
          <w:sz w:val="20"/>
          <w:szCs w:val="20"/>
        </w:rPr>
        <w:t xml:space="preserve"> has been read in its entirety, and the contents have been understood and therefore will be diligently followed. Please contact Client Management Services (CMS) with any questions at </w:t>
      </w:r>
      <w:hyperlink r:id="rId11" w:history="1">
        <w:r w:rsidR="00950992" w:rsidRPr="00726BED">
          <w:rPr>
            <w:rStyle w:val="Hyperlink"/>
            <w:rFonts w:ascii="Arial" w:hAnsi="Arial" w:cs="Arial"/>
            <w:sz w:val="20"/>
            <w:szCs w:val="20"/>
          </w:rPr>
          <w:t>info@scad.ae</w:t>
        </w:r>
      </w:hyperlink>
      <w:r w:rsidRPr="003D5B65">
        <w:rPr>
          <w:rFonts w:ascii="Arial" w:hAnsi="Arial" w:cs="Arial"/>
          <w:sz w:val="20"/>
          <w:szCs w:val="20"/>
        </w:rPr>
        <w:t xml:space="preserve"> and/or 02 810 0000 Ext 3. </w:t>
      </w:r>
    </w:p>
    <w:p w:rsidR="003B4AC0" w:rsidRPr="003D5B65" w:rsidRDefault="003B4AC0" w:rsidP="003B4AC0">
      <w:pPr>
        <w:spacing w:after="0" w:line="360" w:lineRule="auto"/>
        <w:rPr>
          <w:rFonts w:ascii="Arial" w:hAnsi="Arial" w:cs="Arial"/>
          <w:b/>
          <w:u w:val="single"/>
        </w:rPr>
      </w:pPr>
      <w:r w:rsidRPr="003D5B65">
        <w:rPr>
          <w:rFonts w:ascii="Arial" w:hAnsi="Arial" w:cs="Arial"/>
          <w:b/>
          <w:u w:val="single"/>
        </w:rPr>
        <w:t>SOI approval process</w:t>
      </w:r>
    </w:p>
    <w:p w:rsidR="003B4AC0" w:rsidRPr="003D5B65" w:rsidRDefault="003B4AC0" w:rsidP="003B4AC0">
      <w:pPr>
        <w:spacing w:line="360" w:lineRule="auto"/>
        <w:rPr>
          <w:rFonts w:ascii="Arial" w:hAnsi="Arial" w:cs="Arial"/>
          <w:sz w:val="20"/>
          <w:szCs w:val="20"/>
        </w:rPr>
      </w:pPr>
      <w:r w:rsidRPr="003D5B65">
        <w:rPr>
          <w:rFonts w:ascii="Arial" w:hAnsi="Arial" w:cs="Arial"/>
          <w:sz w:val="20"/>
          <w:szCs w:val="20"/>
        </w:rPr>
        <w:t>The approval process is two stages: approving the SOI and approving the confidentialisation applied to the data</w:t>
      </w:r>
      <w:r w:rsidR="00393737" w:rsidRPr="003D5B65">
        <w:rPr>
          <w:rFonts w:ascii="Arial" w:hAnsi="Arial" w:cs="Arial"/>
          <w:sz w:val="20"/>
          <w:szCs w:val="20"/>
        </w:rPr>
        <w:t>.</w:t>
      </w:r>
    </w:p>
    <w:p w:rsidR="003B4AC0" w:rsidRPr="003D5B65" w:rsidRDefault="003B4AC0" w:rsidP="003B4AC0">
      <w:pPr>
        <w:spacing w:after="0" w:line="360" w:lineRule="auto"/>
        <w:rPr>
          <w:rFonts w:ascii="Arial" w:hAnsi="Arial" w:cs="Arial"/>
          <w:b/>
          <w:u w:val="single"/>
        </w:rPr>
      </w:pPr>
      <w:r w:rsidRPr="003D5B65">
        <w:rPr>
          <w:rFonts w:ascii="Arial" w:hAnsi="Arial" w:cs="Arial"/>
          <w:sz w:val="20"/>
          <w:szCs w:val="20"/>
          <w:u w:val="single"/>
        </w:rPr>
        <w:t>Stage 1: Approving the SOI</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The government entity requesting microdata (see Glossary for definition) must complete an SOI. The form will ask what data are needed, why they are required and what is the statistical purpose (see Glossary for definition).</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 xml:space="preserve">Once the form has been completed and signed by the Executive Director (or appropriate authority), please scan the document and e-mail it to CMS at </w:t>
      </w:r>
      <w:hyperlink r:id="rId12" w:history="1">
        <w:r w:rsidR="00950992" w:rsidRPr="00726BED">
          <w:rPr>
            <w:rStyle w:val="Hyperlink"/>
            <w:rFonts w:ascii="Arial" w:hAnsi="Arial" w:cs="Arial"/>
            <w:sz w:val="20"/>
            <w:szCs w:val="20"/>
          </w:rPr>
          <w:t>info@scad.ae</w:t>
        </w:r>
      </w:hyperlink>
      <w:r w:rsidRPr="003D5B65">
        <w:rPr>
          <w:rFonts w:ascii="Arial" w:hAnsi="Arial" w:cs="Arial"/>
          <w:sz w:val="20"/>
          <w:szCs w:val="20"/>
        </w:rPr>
        <w:t>. Or please fax it to the attention of CMS at 02 810 0800.</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Once CMS receives the form, they will e-mail the Main Contact</w:t>
      </w:r>
      <w:r w:rsidR="00393737" w:rsidRPr="003D5B65">
        <w:rPr>
          <w:rFonts w:ascii="Arial" w:hAnsi="Arial" w:cs="Arial"/>
          <w:sz w:val="20"/>
          <w:szCs w:val="20"/>
        </w:rPr>
        <w:t xml:space="preserve"> as stated on the form</w:t>
      </w:r>
      <w:r w:rsidRPr="003D5B65">
        <w:rPr>
          <w:rFonts w:ascii="Arial" w:hAnsi="Arial" w:cs="Arial"/>
          <w:sz w:val="20"/>
          <w:szCs w:val="20"/>
        </w:rPr>
        <w:t xml:space="preserve"> </w:t>
      </w:r>
      <w:r w:rsidR="00393737" w:rsidRPr="003D5B65">
        <w:rPr>
          <w:rFonts w:ascii="Arial" w:hAnsi="Arial" w:cs="Arial"/>
          <w:sz w:val="20"/>
          <w:szCs w:val="20"/>
        </w:rPr>
        <w:t xml:space="preserve">to confirm </w:t>
      </w:r>
      <w:r w:rsidRPr="003D5B65">
        <w:rPr>
          <w:rFonts w:ascii="Arial" w:hAnsi="Arial" w:cs="Arial"/>
          <w:sz w:val="20"/>
          <w:szCs w:val="20"/>
        </w:rPr>
        <w:t xml:space="preserve">receipt. </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The SOI will be evaluated by the appropriate SCAD departments. They will review the statistical purpose and data required. Please note that SCAD can take up to 10 working days (two weeks) to approve any request. The Main Contact may be contacted for questions.</w:t>
      </w:r>
    </w:p>
    <w:p w:rsidR="003B4AC0" w:rsidRPr="003D5B65" w:rsidRDefault="003B4AC0" w:rsidP="003B4AC0">
      <w:pPr>
        <w:pStyle w:val="ListParagraph"/>
        <w:numPr>
          <w:ilvl w:val="0"/>
          <w:numId w:val="5"/>
        </w:numPr>
        <w:spacing w:before="0" w:after="240" w:line="360" w:lineRule="auto"/>
        <w:rPr>
          <w:rFonts w:ascii="Arial" w:hAnsi="Arial" w:cs="Arial"/>
          <w:sz w:val="20"/>
          <w:szCs w:val="20"/>
        </w:rPr>
      </w:pPr>
      <w:r w:rsidRPr="003D5B65">
        <w:rPr>
          <w:rFonts w:ascii="Arial" w:hAnsi="Arial" w:cs="Arial"/>
          <w:sz w:val="20"/>
          <w:szCs w:val="20"/>
        </w:rPr>
        <w:t xml:space="preserve">SCAD </w:t>
      </w:r>
      <w:r w:rsidR="00393737" w:rsidRPr="003D5B65">
        <w:rPr>
          <w:rFonts w:ascii="Arial" w:hAnsi="Arial" w:cs="Arial"/>
          <w:sz w:val="20"/>
          <w:szCs w:val="20"/>
        </w:rPr>
        <w:t xml:space="preserve">will </w:t>
      </w:r>
      <w:r w:rsidRPr="003D5B65">
        <w:rPr>
          <w:rFonts w:ascii="Arial" w:hAnsi="Arial" w:cs="Arial"/>
          <w:sz w:val="20"/>
          <w:szCs w:val="20"/>
        </w:rPr>
        <w:t xml:space="preserve">either approve or decline the SOI and </w:t>
      </w:r>
      <w:r w:rsidR="00393737" w:rsidRPr="003D5B65">
        <w:rPr>
          <w:rFonts w:ascii="Arial" w:hAnsi="Arial" w:cs="Arial"/>
          <w:sz w:val="20"/>
          <w:szCs w:val="20"/>
        </w:rPr>
        <w:t xml:space="preserve">relay the decision to </w:t>
      </w:r>
      <w:r w:rsidRPr="003D5B65">
        <w:rPr>
          <w:rFonts w:ascii="Arial" w:hAnsi="Arial" w:cs="Arial"/>
          <w:sz w:val="20"/>
          <w:szCs w:val="20"/>
        </w:rPr>
        <w:t xml:space="preserve">the Main Contact. If declined, SCAD is committed </w:t>
      </w:r>
      <w:r w:rsidR="00393737" w:rsidRPr="003D5B65">
        <w:rPr>
          <w:rFonts w:ascii="Arial" w:hAnsi="Arial" w:cs="Arial"/>
          <w:sz w:val="20"/>
          <w:szCs w:val="20"/>
        </w:rPr>
        <w:t>to resolving</w:t>
      </w:r>
      <w:r w:rsidRPr="003D5B65">
        <w:rPr>
          <w:rFonts w:ascii="Arial" w:hAnsi="Arial" w:cs="Arial"/>
          <w:sz w:val="20"/>
          <w:szCs w:val="20"/>
        </w:rPr>
        <w:t xml:space="preserve"> any problems within the SOI to ensure data access. Please note that approval at the first stage does not mean the required data can be adequately confidentialised – it means the request meets the legal and ethical requirements.  </w:t>
      </w:r>
    </w:p>
    <w:p w:rsidR="003B4AC0" w:rsidRPr="003D5B65" w:rsidRDefault="003B4AC0" w:rsidP="003B4AC0">
      <w:pPr>
        <w:spacing w:after="0" w:line="360" w:lineRule="auto"/>
        <w:ind w:left="360"/>
        <w:rPr>
          <w:rFonts w:ascii="Arial" w:hAnsi="Arial" w:cs="Arial"/>
          <w:sz w:val="20"/>
          <w:szCs w:val="20"/>
          <w:u w:val="single"/>
        </w:rPr>
      </w:pPr>
      <w:r w:rsidRPr="003D5B65">
        <w:rPr>
          <w:rFonts w:ascii="Arial" w:hAnsi="Arial" w:cs="Arial"/>
          <w:sz w:val="20"/>
          <w:szCs w:val="20"/>
          <w:u w:val="single"/>
        </w:rPr>
        <w:t>Stage 2: Approving the confidentialisation applied to the data</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 xml:space="preserve">SCAD will confidentalise the data using international best practice. It is through this process that SCAD will determine if it is possible to protect identities in </w:t>
      </w:r>
      <w:r w:rsidR="00B26FFA" w:rsidRPr="003D5B65">
        <w:rPr>
          <w:rFonts w:ascii="Arial" w:hAnsi="Arial" w:cs="Arial"/>
          <w:sz w:val="20"/>
          <w:szCs w:val="20"/>
        </w:rPr>
        <w:t xml:space="preserve">the </w:t>
      </w:r>
      <w:r w:rsidRPr="003D5B65">
        <w:rPr>
          <w:rFonts w:ascii="Arial" w:hAnsi="Arial" w:cs="Arial"/>
          <w:sz w:val="20"/>
          <w:szCs w:val="20"/>
        </w:rPr>
        <w:t>data whilst maintaining their usefulness and accuracy.</w:t>
      </w:r>
    </w:p>
    <w:p w:rsidR="003B4AC0" w:rsidRPr="003D5B65" w:rsidRDefault="003B4AC0" w:rsidP="003B4AC0">
      <w:pPr>
        <w:pStyle w:val="ListParagraph"/>
        <w:numPr>
          <w:ilvl w:val="0"/>
          <w:numId w:val="5"/>
        </w:numPr>
        <w:spacing w:before="0" w:line="360" w:lineRule="auto"/>
        <w:rPr>
          <w:rFonts w:ascii="Arial" w:hAnsi="Arial" w:cs="Arial"/>
          <w:sz w:val="20"/>
          <w:szCs w:val="20"/>
        </w:rPr>
      </w:pPr>
      <w:r w:rsidRPr="003D5B65">
        <w:rPr>
          <w:rFonts w:ascii="Arial" w:hAnsi="Arial" w:cs="Arial"/>
          <w:sz w:val="20"/>
          <w:szCs w:val="20"/>
        </w:rPr>
        <w:t xml:space="preserve">SCAD senior management </w:t>
      </w:r>
      <w:r w:rsidR="00B26FFA" w:rsidRPr="003D5B65">
        <w:rPr>
          <w:rFonts w:ascii="Arial" w:hAnsi="Arial" w:cs="Arial"/>
          <w:sz w:val="20"/>
          <w:szCs w:val="20"/>
        </w:rPr>
        <w:t xml:space="preserve">will </w:t>
      </w:r>
      <w:r w:rsidRPr="003D5B65">
        <w:rPr>
          <w:rFonts w:ascii="Arial" w:hAnsi="Arial" w:cs="Arial"/>
          <w:sz w:val="20"/>
          <w:szCs w:val="20"/>
        </w:rPr>
        <w:t xml:space="preserve">then approve or decline the new dataset based on </w:t>
      </w:r>
      <w:r w:rsidR="00B26FFA" w:rsidRPr="003D5B65">
        <w:rPr>
          <w:rFonts w:ascii="Arial" w:hAnsi="Arial" w:cs="Arial"/>
          <w:sz w:val="20"/>
          <w:szCs w:val="20"/>
        </w:rPr>
        <w:t xml:space="preserve">the </w:t>
      </w:r>
      <w:r w:rsidRPr="003D5B65">
        <w:rPr>
          <w:rFonts w:ascii="Arial" w:hAnsi="Arial" w:cs="Arial"/>
          <w:sz w:val="20"/>
          <w:szCs w:val="20"/>
        </w:rPr>
        <w:t>testing results that inform on the data protection and usefulness. If the new dataset is deemed inappropriate, SCAD will try again and/or talk to the Main Contact to further discuss their data needs and find an amenable solution.</w:t>
      </w:r>
    </w:p>
    <w:p w:rsidR="003B4AC0" w:rsidRPr="003D5B65" w:rsidRDefault="003B4AC0" w:rsidP="003B4AC0">
      <w:pPr>
        <w:pStyle w:val="ListParagraph"/>
        <w:numPr>
          <w:ilvl w:val="0"/>
          <w:numId w:val="5"/>
        </w:numPr>
        <w:spacing w:before="0" w:after="240" w:line="360" w:lineRule="auto"/>
        <w:rPr>
          <w:rFonts w:ascii="Arial" w:hAnsi="Arial" w:cs="Arial"/>
          <w:sz w:val="20"/>
          <w:szCs w:val="20"/>
        </w:rPr>
      </w:pPr>
      <w:r w:rsidRPr="003D5B65">
        <w:rPr>
          <w:rFonts w:ascii="Arial" w:hAnsi="Arial" w:cs="Arial"/>
          <w:sz w:val="20"/>
          <w:szCs w:val="20"/>
        </w:rPr>
        <w:t xml:space="preserve">Once the new dataset is ready for release, </w:t>
      </w:r>
      <w:r w:rsidR="00B26FFA" w:rsidRPr="003D5B65">
        <w:rPr>
          <w:rFonts w:ascii="Arial" w:hAnsi="Arial" w:cs="Arial"/>
          <w:sz w:val="20"/>
          <w:szCs w:val="20"/>
        </w:rPr>
        <w:t>each</w:t>
      </w:r>
      <w:r w:rsidRPr="003D5B65">
        <w:rPr>
          <w:rFonts w:ascii="Arial" w:hAnsi="Arial" w:cs="Arial"/>
          <w:sz w:val="20"/>
          <w:szCs w:val="20"/>
        </w:rPr>
        <w:t xml:space="preserve"> member of the government entity </w:t>
      </w:r>
      <w:r w:rsidR="00B26FFA" w:rsidRPr="003D5B65">
        <w:rPr>
          <w:rFonts w:ascii="Arial" w:hAnsi="Arial" w:cs="Arial"/>
          <w:sz w:val="20"/>
          <w:szCs w:val="20"/>
        </w:rPr>
        <w:t>that will work</w:t>
      </w:r>
      <w:r w:rsidRPr="003D5B65">
        <w:rPr>
          <w:rFonts w:ascii="Arial" w:hAnsi="Arial" w:cs="Arial"/>
          <w:sz w:val="20"/>
          <w:szCs w:val="20"/>
        </w:rPr>
        <w:t xml:space="preserve"> on the data must first sign an Undertaking</w:t>
      </w:r>
      <w:r w:rsidR="00B26FFA" w:rsidRPr="003D5B65">
        <w:rPr>
          <w:rFonts w:ascii="Arial" w:hAnsi="Arial" w:cs="Arial"/>
          <w:sz w:val="20"/>
          <w:szCs w:val="20"/>
        </w:rPr>
        <w:t xml:space="preserve"> (see page 4)</w:t>
      </w:r>
      <w:r w:rsidRPr="003D5B65">
        <w:rPr>
          <w:rFonts w:ascii="Arial" w:hAnsi="Arial" w:cs="Arial"/>
          <w:sz w:val="20"/>
          <w:szCs w:val="20"/>
        </w:rPr>
        <w:t xml:space="preserve"> before receiving any microdata. CMS will assist with the paperwork</w:t>
      </w:r>
      <w:r w:rsidR="00B26FFA" w:rsidRPr="003D5B65">
        <w:rPr>
          <w:rFonts w:ascii="Arial" w:hAnsi="Arial" w:cs="Arial"/>
          <w:sz w:val="20"/>
          <w:szCs w:val="20"/>
        </w:rPr>
        <w:t xml:space="preserve"> and ensure the data are received once all Undertakings are signed</w:t>
      </w:r>
      <w:r w:rsidRPr="003D5B65">
        <w:rPr>
          <w:rFonts w:ascii="Arial" w:hAnsi="Arial" w:cs="Arial"/>
          <w:sz w:val="20"/>
          <w:szCs w:val="20"/>
        </w:rPr>
        <w:t xml:space="preserve">. </w:t>
      </w:r>
    </w:p>
    <w:p w:rsidR="003B4AC0" w:rsidRPr="003D5B65" w:rsidRDefault="003B4AC0" w:rsidP="003B4AC0">
      <w:pPr>
        <w:spacing w:after="0" w:line="360" w:lineRule="auto"/>
        <w:rPr>
          <w:rFonts w:ascii="Arial" w:hAnsi="Arial" w:cs="Arial"/>
          <w:b/>
          <w:u w:val="single"/>
        </w:rPr>
      </w:pPr>
      <w:r w:rsidRPr="003D5B65">
        <w:rPr>
          <w:rFonts w:ascii="Arial" w:hAnsi="Arial" w:cs="Arial"/>
          <w:b/>
          <w:u w:val="single"/>
        </w:rPr>
        <w:t xml:space="preserve">Relevant information to be read before completing the </w:t>
      </w:r>
      <w:r w:rsidR="003410E4">
        <w:rPr>
          <w:rFonts w:ascii="Arial" w:hAnsi="Arial" w:cs="Arial"/>
          <w:b/>
          <w:u w:val="single"/>
        </w:rPr>
        <w:t>SOI</w:t>
      </w:r>
    </w:p>
    <w:p w:rsidR="003B4AC0" w:rsidRPr="003D5B65" w:rsidRDefault="003B4AC0" w:rsidP="003B4AC0">
      <w:pPr>
        <w:spacing w:after="0" w:line="360" w:lineRule="auto"/>
        <w:rPr>
          <w:rFonts w:ascii="Arial" w:hAnsi="Arial" w:cs="Arial"/>
          <w:sz w:val="20"/>
          <w:szCs w:val="20"/>
          <w:u w:val="single"/>
        </w:rPr>
      </w:pPr>
      <w:r w:rsidRPr="003D5B65">
        <w:rPr>
          <w:rFonts w:ascii="Arial" w:hAnsi="Arial" w:cs="Arial"/>
          <w:sz w:val="20"/>
          <w:szCs w:val="20"/>
          <w:u w:val="single"/>
        </w:rPr>
        <w:t xml:space="preserve">Glossary </w:t>
      </w:r>
    </w:p>
    <w:p w:rsidR="003B4AC0" w:rsidRPr="003D5B65" w:rsidRDefault="003B4AC0" w:rsidP="003B4AC0">
      <w:pPr>
        <w:spacing w:line="360" w:lineRule="auto"/>
        <w:rPr>
          <w:rFonts w:ascii="Arial" w:hAnsi="Arial" w:cs="Arial"/>
          <w:bCs/>
          <w:iCs/>
          <w:sz w:val="20"/>
          <w:szCs w:val="20"/>
          <w:lang w:val="en-GB"/>
        </w:rPr>
      </w:pPr>
      <w:r w:rsidRPr="003D5B65">
        <w:rPr>
          <w:rFonts w:ascii="Arial" w:hAnsi="Arial" w:cs="Arial"/>
          <w:bCs/>
          <w:i/>
          <w:iCs/>
          <w:sz w:val="20"/>
          <w:szCs w:val="20"/>
          <w:lang w:val="en-GB"/>
        </w:rPr>
        <w:t xml:space="preserve">Anonymised data/confidentialised data: </w:t>
      </w:r>
      <w:r w:rsidRPr="003D5B65">
        <w:rPr>
          <w:rFonts w:ascii="Arial" w:hAnsi="Arial" w:cs="Arial"/>
          <w:sz w:val="20"/>
          <w:szCs w:val="20"/>
          <w:lang w:val="en-GB"/>
        </w:rPr>
        <w:t>data that have been altered by a statistical technique such as deleting all identifiers (variables such as the name and address). Confidentialised data means that no respondents can be identified. Data alterations occur in order to ensure anonymity and are applied in such a way that the data are still statistically meaningful, reliable and useful to the customer.</w:t>
      </w:r>
    </w:p>
    <w:p w:rsidR="003B4AC0" w:rsidRPr="003D5B65" w:rsidRDefault="003B4AC0" w:rsidP="003B4AC0">
      <w:pPr>
        <w:spacing w:line="360" w:lineRule="auto"/>
        <w:rPr>
          <w:rFonts w:ascii="Arial" w:hAnsi="Arial" w:cs="Arial"/>
          <w:sz w:val="20"/>
          <w:szCs w:val="20"/>
        </w:rPr>
      </w:pPr>
      <w:r w:rsidRPr="003D5B65">
        <w:rPr>
          <w:rFonts w:ascii="Arial" w:hAnsi="Arial" w:cs="Arial"/>
          <w:bCs/>
          <w:i/>
          <w:iCs/>
          <w:sz w:val="20"/>
          <w:szCs w:val="20"/>
          <w:lang w:val="en-GB"/>
        </w:rPr>
        <w:t xml:space="preserve">Confidentiality: </w:t>
      </w:r>
      <w:r w:rsidRPr="003D5B65">
        <w:rPr>
          <w:rFonts w:ascii="Arial" w:hAnsi="Arial" w:cs="Arial"/>
          <w:sz w:val="20"/>
          <w:szCs w:val="20"/>
        </w:rPr>
        <w:t xml:space="preserve">the modification of data before release in order to protect individual and business identities. </w:t>
      </w:r>
      <w:r w:rsidRPr="003D5B65">
        <w:rPr>
          <w:rFonts w:ascii="Arial" w:hAnsi="Arial" w:cs="Arial"/>
          <w:bCs/>
          <w:sz w:val="20"/>
          <w:szCs w:val="20"/>
          <w:lang w:val="en-GB"/>
        </w:rPr>
        <w:t xml:space="preserve">Modifications are made to unit record level data and tabular data to maintain their integrity (meaning and reliability) so they are still useful while protecting the respondents’ identities. It is </w:t>
      </w:r>
      <w:r w:rsidRPr="003D5B65">
        <w:rPr>
          <w:rFonts w:ascii="Arial" w:hAnsi="Arial" w:cs="Arial"/>
          <w:sz w:val="20"/>
          <w:szCs w:val="20"/>
        </w:rPr>
        <w:t>applied for analysis and dissemination purposes (from end of Collect phase to Dissemination phase).</w:t>
      </w:r>
    </w:p>
    <w:p w:rsidR="003B4AC0" w:rsidRPr="003D5B65" w:rsidRDefault="003B4AC0" w:rsidP="003B4AC0">
      <w:pPr>
        <w:spacing w:line="360" w:lineRule="auto"/>
        <w:rPr>
          <w:rFonts w:ascii="Arial" w:hAnsi="Arial" w:cs="Arial"/>
          <w:bCs/>
          <w:sz w:val="20"/>
          <w:szCs w:val="20"/>
        </w:rPr>
      </w:pPr>
      <w:r w:rsidRPr="003D5B65">
        <w:rPr>
          <w:rFonts w:ascii="Arial" w:hAnsi="Arial" w:cs="Arial"/>
          <w:bCs/>
          <w:i/>
          <w:iCs/>
          <w:sz w:val="20"/>
          <w:szCs w:val="20"/>
          <w:lang w:val="en-GB"/>
        </w:rPr>
        <w:t>Identifier:</w:t>
      </w:r>
      <w:r w:rsidRPr="003D5B65">
        <w:rPr>
          <w:rFonts w:ascii="Arial" w:hAnsi="Arial" w:cs="Arial"/>
          <w:bCs/>
          <w:sz w:val="20"/>
          <w:szCs w:val="20"/>
          <w:lang w:val="en-GB"/>
        </w:rPr>
        <w:t xml:space="preserve"> a </w:t>
      </w:r>
      <w:r w:rsidRPr="003D5B65">
        <w:rPr>
          <w:rFonts w:ascii="Arial" w:hAnsi="Arial" w:cs="Arial"/>
          <w:bCs/>
          <w:sz w:val="20"/>
          <w:szCs w:val="20"/>
        </w:rPr>
        <w:t>variable with specific information that allows for identification of individuals or businesses. Variables include Name, Address, low-level Geography, Mobile Number etc.</w:t>
      </w:r>
    </w:p>
    <w:p w:rsidR="003B4AC0" w:rsidRPr="003D5B65" w:rsidRDefault="003B4AC0" w:rsidP="003B4AC0">
      <w:pPr>
        <w:spacing w:line="360" w:lineRule="auto"/>
        <w:rPr>
          <w:rFonts w:ascii="Arial" w:hAnsi="Arial" w:cs="Arial"/>
          <w:bCs/>
          <w:sz w:val="20"/>
          <w:szCs w:val="20"/>
        </w:rPr>
      </w:pPr>
      <w:r w:rsidRPr="003D5B65">
        <w:rPr>
          <w:rFonts w:ascii="Arial" w:hAnsi="Arial" w:cs="Arial"/>
          <w:bCs/>
          <w:i/>
          <w:iCs/>
          <w:sz w:val="20"/>
          <w:szCs w:val="20"/>
        </w:rPr>
        <w:t>Identifying information/identifiable data:</w:t>
      </w:r>
      <w:r w:rsidRPr="003D5B65">
        <w:rPr>
          <w:rFonts w:ascii="Arial" w:hAnsi="Arial" w:cs="Arial"/>
          <w:bCs/>
          <w:sz w:val="20"/>
          <w:szCs w:val="20"/>
        </w:rPr>
        <w:t xml:space="preserve"> data that when pieced together, provides the identity of an individual or business. This is primarily unit record data (single records of individuals/businesses) but may sometimes apply to aggregate data particularly if there are small numbers.</w:t>
      </w:r>
    </w:p>
    <w:p w:rsidR="003B4AC0" w:rsidRPr="003D5B65" w:rsidRDefault="003B4AC0" w:rsidP="003B4AC0">
      <w:pPr>
        <w:spacing w:line="360" w:lineRule="auto"/>
        <w:rPr>
          <w:rFonts w:ascii="Arial" w:hAnsi="Arial" w:cs="Arial"/>
          <w:i/>
          <w:iCs/>
          <w:sz w:val="20"/>
          <w:szCs w:val="20"/>
          <w:lang w:val="en-GB"/>
        </w:rPr>
      </w:pPr>
      <w:r w:rsidRPr="003D5B65">
        <w:rPr>
          <w:rFonts w:ascii="Arial" w:hAnsi="Arial" w:cs="Arial"/>
          <w:i/>
          <w:iCs/>
          <w:sz w:val="20"/>
          <w:szCs w:val="20"/>
          <w:lang w:val="en-GB"/>
        </w:rPr>
        <w:t>Individual information:</w:t>
      </w:r>
      <w:r w:rsidRPr="003D5B65">
        <w:rPr>
          <w:rFonts w:ascii="Arial" w:hAnsi="Arial" w:cs="Arial"/>
          <w:sz w:val="20"/>
          <w:szCs w:val="20"/>
          <w:lang w:val="en-GB"/>
        </w:rPr>
        <w:t xml:space="preserve"> a person’s personal data; an organisation’s personal data; a household’s personal data. Law No 7 2008 uses the phrase “individual information”.</w:t>
      </w:r>
      <w:r w:rsidRPr="003D5B65">
        <w:rPr>
          <w:rFonts w:ascii="Arial" w:hAnsi="Arial" w:cs="Arial"/>
          <w:strike/>
          <w:sz w:val="20"/>
          <w:szCs w:val="20"/>
          <w:lang w:val="en-GB"/>
        </w:rPr>
        <w:t xml:space="preserve"> </w:t>
      </w:r>
    </w:p>
    <w:p w:rsidR="003B4AC0" w:rsidRPr="003D5B65" w:rsidRDefault="003B4AC0" w:rsidP="003B4AC0">
      <w:pPr>
        <w:spacing w:line="360" w:lineRule="auto"/>
        <w:rPr>
          <w:rFonts w:ascii="Arial" w:hAnsi="Arial" w:cs="Arial"/>
          <w:strike/>
          <w:sz w:val="20"/>
          <w:szCs w:val="20"/>
        </w:rPr>
      </w:pPr>
      <w:r w:rsidRPr="003D5B65">
        <w:rPr>
          <w:rFonts w:ascii="Arial" w:hAnsi="Arial" w:cs="Arial"/>
          <w:i/>
          <w:iCs/>
          <w:sz w:val="20"/>
          <w:szCs w:val="20"/>
          <w:lang w:val="en-GB"/>
        </w:rPr>
        <w:t xml:space="preserve">Microdata: </w:t>
      </w:r>
      <w:r w:rsidRPr="003D5B65">
        <w:rPr>
          <w:rFonts w:ascii="Arial" w:hAnsi="Arial" w:cs="Arial"/>
          <w:iCs/>
          <w:sz w:val="20"/>
          <w:szCs w:val="20"/>
          <w:lang w:val="en-GB"/>
        </w:rPr>
        <w:t>a group or set of low level (detailed) data such as a unit or single record or even aggregate data. Microdata contains individual, household or business records</w:t>
      </w:r>
      <w:r w:rsidRPr="003D5B65">
        <w:rPr>
          <w:rFonts w:ascii="Arial" w:hAnsi="Arial" w:cs="Arial"/>
          <w:i/>
          <w:iCs/>
          <w:sz w:val="20"/>
          <w:szCs w:val="20"/>
          <w:lang w:val="en-GB"/>
        </w:rPr>
        <w:t xml:space="preserve">. </w:t>
      </w:r>
      <w:r w:rsidRPr="003D5B65">
        <w:rPr>
          <w:rFonts w:ascii="Arial" w:hAnsi="Arial" w:cs="Arial"/>
          <w:sz w:val="20"/>
          <w:szCs w:val="20"/>
          <w:lang w:val="en-GB"/>
        </w:rPr>
        <w:t xml:space="preserve">It may be directly collected by SCAD or obtained from other sources. </w:t>
      </w:r>
    </w:p>
    <w:p w:rsidR="003B4AC0" w:rsidRPr="003D5B65" w:rsidRDefault="003B4AC0" w:rsidP="003B4AC0">
      <w:pPr>
        <w:spacing w:after="0" w:line="360" w:lineRule="auto"/>
        <w:rPr>
          <w:rFonts w:ascii="Arial" w:hAnsi="Arial" w:cs="Arial"/>
          <w:sz w:val="20"/>
          <w:szCs w:val="20"/>
        </w:rPr>
      </w:pPr>
      <w:r w:rsidRPr="003D5B65">
        <w:rPr>
          <w:rFonts w:ascii="Arial" w:hAnsi="Arial" w:cs="Arial"/>
          <w:i/>
          <w:iCs/>
          <w:sz w:val="20"/>
          <w:szCs w:val="20"/>
          <w:lang w:val="en-GB"/>
        </w:rPr>
        <w:t>Statistical purpose</w:t>
      </w:r>
      <w:r w:rsidRPr="003D5B65">
        <w:rPr>
          <w:rFonts w:ascii="Arial" w:hAnsi="Arial" w:cs="Arial"/>
          <w:i/>
          <w:iCs/>
          <w:sz w:val="20"/>
          <w:szCs w:val="20"/>
        </w:rPr>
        <w:t>:</w:t>
      </w:r>
      <w:r w:rsidRPr="003D5B65">
        <w:rPr>
          <w:rFonts w:ascii="Arial" w:hAnsi="Arial" w:cs="Arial"/>
          <w:sz w:val="20"/>
          <w:szCs w:val="20"/>
        </w:rPr>
        <w:t xml:space="preserve"> Any government analysis, planning, or research that requires access to unit record level data and cannot be done without it. </w:t>
      </w:r>
      <w:r w:rsidR="008E019D">
        <w:rPr>
          <w:rFonts w:ascii="Arial" w:hAnsi="Arial" w:cs="Arial"/>
          <w:sz w:val="20"/>
          <w:szCs w:val="20"/>
        </w:rPr>
        <w:t>Examples include</w:t>
      </w:r>
      <w:r w:rsidRPr="003D5B65">
        <w:rPr>
          <w:rFonts w:ascii="Arial" w:hAnsi="Arial" w:cs="Arial"/>
          <w:sz w:val="20"/>
          <w:szCs w:val="20"/>
        </w:rPr>
        <w:t>:</w:t>
      </w:r>
    </w:p>
    <w:p w:rsidR="003B4AC0" w:rsidRPr="003D5B65" w:rsidRDefault="003B4AC0" w:rsidP="003B4AC0">
      <w:pPr>
        <w:pStyle w:val="ListParagraph"/>
        <w:numPr>
          <w:ilvl w:val="0"/>
          <w:numId w:val="2"/>
        </w:numPr>
        <w:spacing w:before="0" w:line="360" w:lineRule="auto"/>
        <w:ind w:left="720"/>
        <w:jc w:val="left"/>
        <w:rPr>
          <w:rFonts w:ascii="Arial" w:hAnsi="Arial" w:cs="Arial"/>
          <w:sz w:val="20"/>
          <w:szCs w:val="20"/>
        </w:rPr>
      </w:pPr>
      <w:r w:rsidRPr="003D5B65">
        <w:rPr>
          <w:rFonts w:ascii="Arial" w:hAnsi="Arial" w:cs="Arial"/>
          <w:sz w:val="20"/>
          <w:szCs w:val="20"/>
        </w:rPr>
        <w:t>to inform on the social, economic, and/or environmental state of Abu Dhabi</w:t>
      </w:r>
    </w:p>
    <w:p w:rsidR="003B4AC0" w:rsidRPr="003D5B65" w:rsidRDefault="003B4AC0" w:rsidP="003B4AC0">
      <w:pPr>
        <w:pStyle w:val="ListParagraph"/>
        <w:numPr>
          <w:ilvl w:val="0"/>
          <w:numId w:val="2"/>
        </w:numPr>
        <w:spacing w:before="0" w:line="360" w:lineRule="auto"/>
        <w:ind w:left="720"/>
        <w:jc w:val="left"/>
        <w:rPr>
          <w:rFonts w:ascii="Arial" w:hAnsi="Arial" w:cs="Arial"/>
          <w:sz w:val="20"/>
          <w:szCs w:val="20"/>
        </w:rPr>
      </w:pPr>
      <w:r w:rsidRPr="003D5B65">
        <w:rPr>
          <w:rFonts w:ascii="Arial" w:hAnsi="Arial" w:cs="Arial"/>
          <w:sz w:val="20"/>
          <w:szCs w:val="20"/>
        </w:rPr>
        <w:t>to enhance Abu Dhabi government decision-making</w:t>
      </w:r>
    </w:p>
    <w:p w:rsidR="003B4AC0" w:rsidRPr="003D5B65" w:rsidRDefault="003B4AC0" w:rsidP="003B4AC0">
      <w:pPr>
        <w:pStyle w:val="ListParagraph"/>
        <w:numPr>
          <w:ilvl w:val="0"/>
          <w:numId w:val="2"/>
        </w:numPr>
        <w:spacing w:before="0" w:line="360" w:lineRule="auto"/>
        <w:ind w:left="720"/>
        <w:jc w:val="left"/>
        <w:rPr>
          <w:rFonts w:ascii="Arial" w:hAnsi="Arial" w:cs="Arial"/>
          <w:sz w:val="20"/>
          <w:szCs w:val="20"/>
        </w:rPr>
      </w:pPr>
      <w:r w:rsidRPr="003D5B65">
        <w:rPr>
          <w:rFonts w:ascii="Arial" w:hAnsi="Arial" w:cs="Arial"/>
          <w:sz w:val="20"/>
          <w:szCs w:val="20"/>
        </w:rPr>
        <w:t>to inform on the quality/sustainability of government policies and programmes</w:t>
      </w:r>
    </w:p>
    <w:p w:rsidR="003B4AC0" w:rsidRPr="003D5B65" w:rsidRDefault="003B4AC0" w:rsidP="003B4AC0">
      <w:pPr>
        <w:spacing w:after="0" w:line="360" w:lineRule="auto"/>
        <w:rPr>
          <w:rFonts w:ascii="Arial" w:hAnsi="Arial" w:cs="Arial"/>
          <w:b/>
          <w:sz w:val="20"/>
          <w:szCs w:val="20"/>
          <w:u w:val="single"/>
        </w:rPr>
      </w:pPr>
    </w:p>
    <w:p w:rsidR="003B4AC0" w:rsidRPr="003D5B65" w:rsidRDefault="003B4AC0" w:rsidP="003B4AC0">
      <w:pPr>
        <w:spacing w:after="0" w:line="360" w:lineRule="auto"/>
        <w:rPr>
          <w:rFonts w:ascii="Arial" w:hAnsi="Arial" w:cs="Arial"/>
          <w:sz w:val="20"/>
          <w:szCs w:val="20"/>
          <w:u w:val="single"/>
        </w:rPr>
      </w:pPr>
      <w:r w:rsidRPr="003D5B65">
        <w:rPr>
          <w:rFonts w:ascii="Arial" w:hAnsi="Arial" w:cs="Arial"/>
          <w:sz w:val="20"/>
          <w:szCs w:val="20"/>
          <w:u w:val="single"/>
        </w:rPr>
        <w:t>Law No 7 of 2008</w:t>
      </w:r>
    </w:p>
    <w:p w:rsidR="003B4AC0" w:rsidRPr="003D5B65" w:rsidRDefault="003B4AC0" w:rsidP="003B4AC0">
      <w:pPr>
        <w:spacing w:line="360" w:lineRule="auto"/>
        <w:rPr>
          <w:rFonts w:ascii="Arial" w:hAnsi="Arial" w:cs="Arial"/>
          <w:iCs/>
          <w:sz w:val="20"/>
          <w:szCs w:val="20"/>
          <w:lang w:val="en-GB"/>
        </w:rPr>
      </w:pPr>
      <w:r w:rsidRPr="003D5B65">
        <w:rPr>
          <w:rFonts w:ascii="Arial" w:hAnsi="Arial" w:cs="Arial"/>
          <w:sz w:val="20"/>
          <w:szCs w:val="20"/>
        </w:rPr>
        <w:t xml:space="preserve">Law No 7 of 2008 establishes (SCAD). It states that </w:t>
      </w:r>
      <w:r w:rsidRPr="003D5B65">
        <w:rPr>
          <w:rFonts w:ascii="Arial" w:hAnsi="Arial" w:cs="Arial"/>
          <w:bCs/>
          <w:sz w:val="20"/>
          <w:szCs w:val="20"/>
          <w:lang w:val="en-GB"/>
        </w:rPr>
        <w:t xml:space="preserve">all individual information and data that are to be provided externally are to be confidentalised and used for statistical purposes (Article [23] 1). </w:t>
      </w:r>
    </w:p>
    <w:p w:rsidR="003B4AC0" w:rsidRPr="003D5B65" w:rsidRDefault="003B4AC0" w:rsidP="003B4AC0">
      <w:pPr>
        <w:spacing w:after="0" w:line="360" w:lineRule="auto"/>
        <w:rPr>
          <w:rFonts w:ascii="Arial" w:hAnsi="Arial" w:cs="Arial"/>
          <w:sz w:val="20"/>
          <w:szCs w:val="20"/>
        </w:rPr>
      </w:pPr>
      <w:r w:rsidRPr="003D5B65">
        <w:rPr>
          <w:rFonts w:ascii="Arial" w:hAnsi="Arial" w:cs="Arial"/>
          <w:sz w:val="20"/>
          <w:szCs w:val="20"/>
        </w:rPr>
        <w:t xml:space="preserve">Law No 7 also comments on the commitment of SCAD and any government entity that works with statistics to protect personal information (both individuals and businesses). There are confidentiality clauses that pertain to not just SCAD but to any UAE government entity working with statistics. </w:t>
      </w:r>
    </w:p>
    <w:p w:rsidR="003B4AC0" w:rsidRPr="003D5B65" w:rsidRDefault="003B4AC0" w:rsidP="003B4AC0">
      <w:pPr>
        <w:pStyle w:val="ListParagraph"/>
        <w:numPr>
          <w:ilvl w:val="0"/>
          <w:numId w:val="4"/>
        </w:numPr>
        <w:spacing w:before="0" w:line="360" w:lineRule="auto"/>
        <w:rPr>
          <w:rFonts w:ascii="Arial" w:hAnsi="Arial" w:cs="Arial"/>
          <w:bCs/>
          <w:sz w:val="20"/>
          <w:szCs w:val="20"/>
          <w:lang w:val="en-GB"/>
        </w:rPr>
      </w:pPr>
      <w:r w:rsidRPr="003D5B65">
        <w:rPr>
          <w:rFonts w:ascii="Arial" w:hAnsi="Arial" w:cs="Arial"/>
          <w:bCs/>
          <w:sz w:val="20"/>
          <w:szCs w:val="20"/>
          <w:lang w:val="en-GB"/>
        </w:rPr>
        <w:t>All individual information and data related to a survey or census are deemed confidential (Article [5] 6-7; Article [23]).</w:t>
      </w:r>
    </w:p>
    <w:p w:rsidR="003B4AC0" w:rsidRPr="003D5B65" w:rsidRDefault="003B4AC0" w:rsidP="003B4AC0">
      <w:pPr>
        <w:pStyle w:val="ListParagraph"/>
        <w:numPr>
          <w:ilvl w:val="0"/>
          <w:numId w:val="4"/>
        </w:numPr>
        <w:spacing w:before="0" w:line="360" w:lineRule="auto"/>
        <w:rPr>
          <w:rFonts w:ascii="Arial" w:hAnsi="Arial" w:cs="Arial"/>
          <w:bCs/>
          <w:sz w:val="20"/>
          <w:szCs w:val="20"/>
          <w:lang w:val="en-GB"/>
        </w:rPr>
      </w:pPr>
      <w:r w:rsidRPr="003D5B65">
        <w:rPr>
          <w:rFonts w:ascii="Arial" w:hAnsi="Arial" w:cs="Arial"/>
          <w:bCs/>
          <w:sz w:val="20"/>
          <w:szCs w:val="20"/>
          <w:lang w:val="en-GB"/>
        </w:rPr>
        <w:t>Confidentiality is a primary principle and therefore underlies any statistical work and activities (Article [17]).</w:t>
      </w:r>
    </w:p>
    <w:p w:rsidR="003B4AC0" w:rsidRPr="003D5B65" w:rsidRDefault="003B4AC0" w:rsidP="003B4AC0">
      <w:pPr>
        <w:pStyle w:val="ListParagraph"/>
        <w:numPr>
          <w:ilvl w:val="0"/>
          <w:numId w:val="4"/>
        </w:numPr>
        <w:spacing w:before="0" w:after="240" w:line="360" w:lineRule="auto"/>
        <w:rPr>
          <w:rFonts w:ascii="Arial" w:hAnsi="Arial" w:cs="Arial"/>
          <w:sz w:val="20"/>
          <w:szCs w:val="20"/>
        </w:rPr>
      </w:pPr>
      <w:r w:rsidRPr="003D5B65">
        <w:rPr>
          <w:rFonts w:ascii="Arial" w:hAnsi="Arial" w:cs="Arial"/>
          <w:bCs/>
          <w:sz w:val="20"/>
          <w:szCs w:val="20"/>
          <w:lang w:val="en-GB"/>
        </w:rPr>
        <w:t xml:space="preserve">SCAD staff and those government entities who work with statistics are not allowed to disclose individual information and data to any person, public or private entity (Article [23] 1). </w:t>
      </w:r>
    </w:p>
    <w:p w:rsidR="003B4AC0" w:rsidRPr="003D5B65" w:rsidRDefault="003B4AC0" w:rsidP="003B4AC0">
      <w:pPr>
        <w:spacing w:after="0" w:line="360" w:lineRule="auto"/>
        <w:rPr>
          <w:rFonts w:ascii="Arial" w:hAnsi="Arial" w:cs="Arial"/>
          <w:bCs/>
          <w:sz w:val="20"/>
          <w:szCs w:val="20"/>
          <w:lang w:val="en-GB"/>
        </w:rPr>
      </w:pPr>
      <w:r w:rsidRPr="003D5B65">
        <w:rPr>
          <w:rFonts w:ascii="Arial" w:hAnsi="Arial" w:cs="Arial"/>
          <w:bCs/>
          <w:sz w:val="20"/>
          <w:szCs w:val="20"/>
          <w:lang w:val="en-GB"/>
        </w:rPr>
        <w:t xml:space="preserve">There are four violations stated in Article 25 that specifically pertain to SCAD staff and any other person working with statistics in the UAE government: </w:t>
      </w:r>
    </w:p>
    <w:p w:rsidR="003B4AC0" w:rsidRPr="003D5B65" w:rsidRDefault="003B4AC0" w:rsidP="003B4AC0">
      <w:pPr>
        <w:pStyle w:val="ListParagraph"/>
        <w:numPr>
          <w:ilvl w:val="0"/>
          <w:numId w:val="8"/>
        </w:numPr>
        <w:spacing w:before="0" w:line="360" w:lineRule="auto"/>
        <w:jc w:val="left"/>
        <w:rPr>
          <w:rFonts w:ascii="Arial" w:hAnsi="Arial" w:cs="Arial"/>
          <w:bCs/>
          <w:sz w:val="20"/>
          <w:szCs w:val="20"/>
          <w:lang w:val="en-GB"/>
        </w:rPr>
      </w:pPr>
      <w:r w:rsidRPr="003D5B65">
        <w:rPr>
          <w:rFonts w:ascii="Arial" w:hAnsi="Arial" w:cs="Arial"/>
          <w:bCs/>
          <w:sz w:val="20"/>
          <w:szCs w:val="20"/>
          <w:lang w:val="en-GB"/>
        </w:rPr>
        <w:t>Disclose industrial or trade secrets or similar work practices regarded as secrets that came to be known as a result of work (Article [25] 1A).</w:t>
      </w:r>
    </w:p>
    <w:p w:rsidR="003B4AC0" w:rsidRPr="003D5B65" w:rsidRDefault="003B4AC0" w:rsidP="003B4AC0">
      <w:pPr>
        <w:pStyle w:val="ListParagraph"/>
        <w:numPr>
          <w:ilvl w:val="0"/>
          <w:numId w:val="8"/>
        </w:numPr>
        <w:spacing w:before="0" w:line="360" w:lineRule="auto"/>
        <w:jc w:val="left"/>
        <w:rPr>
          <w:rFonts w:ascii="Arial" w:hAnsi="Arial" w:cs="Arial"/>
          <w:bCs/>
          <w:sz w:val="20"/>
          <w:szCs w:val="20"/>
          <w:lang w:val="en-GB"/>
        </w:rPr>
      </w:pPr>
      <w:r w:rsidRPr="003D5B65">
        <w:rPr>
          <w:rFonts w:ascii="Arial" w:hAnsi="Arial" w:cs="Arial"/>
          <w:bCs/>
          <w:sz w:val="20"/>
          <w:szCs w:val="20"/>
          <w:lang w:val="en-GB"/>
        </w:rPr>
        <w:t>Disseminate or cause the publishing of incorrect statistics or results of a census and/or survey when he/she is aware of it (Article [25] 1B).</w:t>
      </w:r>
    </w:p>
    <w:p w:rsidR="003B4AC0" w:rsidRPr="003D5B65" w:rsidRDefault="003B4AC0" w:rsidP="003B4AC0">
      <w:pPr>
        <w:pStyle w:val="ListParagraph"/>
        <w:numPr>
          <w:ilvl w:val="0"/>
          <w:numId w:val="8"/>
        </w:numPr>
        <w:spacing w:before="0" w:line="360" w:lineRule="auto"/>
        <w:jc w:val="left"/>
        <w:rPr>
          <w:rFonts w:ascii="Arial" w:hAnsi="Arial" w:cs="Arial"/>
          <w:bCs/>
          <w:sz w:val="20"/>
          <w:szCs w:val="20"/>
          <w:lang w:val="en-GB"/>
        </w:rPr>
      </w:pPr>
      <w:r w:rsidRPr="003D5B65">
        <w:rPr>
          <w:rFonts w:ascii="Arial" w:hAnsi="Arial" w:cs="Arial"/>
          <w:bCs/>
          <w:sz w:val="20"/>
          <w:szCs w:val="20"/>
          <w:lang w:val="en-GB"/>
        </w:rPr>
        <w:t>Intentionally damage or forge any statistical documents containing data (Article [25] 1C).</w:t>
      </w:r>
    </w:p>
    <w:p w:rsidR="003B4AC0" w:rsidRPr="003D5B65" w:rsidRDefault="003B4AC0" w:rsidP="003B4AC0">
      <w:pPr>
        <w:pStyle w:val="ListParagraph"/>
        <w:numPr>
          <w:ilvl w:val="0"/>
          <w:numId w:val="8"/>
        </w:numPr>
        <w:spacing w:before="0" w:after="240" w:line="360" w:lineRule="auto"/>
        <w:jc w:val="left"/>
        <w:rPr>
          <w:rFonts w:ascii="Arial" w:hAnsi="Arial" w:cs="Arial"/>
          <w:bCs/>
          <w:sz w:val="20"/>
          <w:szCs w:val="20"/>
          <w:lang w:val="en-GB"/>
        </w:rPr>
      </w:pPr>
      <w:r w:rsidRPr="003D5B65">
        <w:rPr>
          <w:rFonts w:ascii="Arial" w:hAnsi="Arial" w:cs="Arial"/>
          <w:bCs/>
          <w:sz w:val="20"/>
          <w:szCs w:val="20"/>
          <w:lang w:val="en-GB"/>
        </w:rPr>
        <w:t>Cause the loss of confidential statistical documents (Article [25] 1D).</w:t>
      </w:r>
    </w:p>
    <w:p w:rsidR="003B4AC0" w:rsidRPr="003D5B65" w:rsidRDefault="003B4AC0" w:rsidP="003B4AC0">
      <w:pPr>
        <w:spacing w:line="360" w:lineRule="auto"/>
        <w:rPr>
          <w:rFonts w:ascii="Arial" w:hAnsi="Arial" w:cs="Arial"/>
          <w:bCs/>
          <w:sz w:val="20"/>
          <w:szCs w:val="20"/>
          <w:lang w:val="en-GB"/>
        </w:rPr>
      </w:pPr>
      <w:r w:rsidRPr="003D5B65">
        <w:rPr>
          <w:rFonts w:ascii="Arial" w:hAnsi="Arial" w:cs="Arial"/>
          <w:bCs/>
          <w:sz w:val="20"/>
          <w:szCs w:val="20"/>
          <w:lang w:val="en-GB"/>
        </w:rPr>
        <w:t>Any persons caught will be imprisoned for a maximum one year sentence or fined for a maximum of AED 30,000 if they commit any of the aforementioned violations.</w:t>
      </w:r>
    </w:p>
    <w:p w:rsidR="000A6343" w:rsidRDefault="000A6343" w:rsidP="003B4AC0">
      <w:pPr>
        <w:spacing w:after="0" w:line="360" w:lineRule="auto"/>
        <w:rPr>
          <w:rFonts w:ascii="Arial" w:hAnsi="Arial" w:cs="Arial"/>
          <w:sz w:val="20"/>
          <w:szCs w:val="20"/>
          <w:u w:val="single"/>
        </w:rPr>
      </w:pPr>
    </w:p>
    <w:p w:rsidR="000A6343" w:rsidRDefault="000A6343" w:rsidP="003B4AC0">
      <w:pPr>
        <w:spacing w:after="0" w:line="360" w:lineRule="auto"/>
        <w:rPr>
          <w:rFonts w:ascii="Arial" w:hAnsi="Arial" w:cs="Arial"/>
          <w:sz w:val="20"/>
          <w:szCs w:val="20"/>
          <w:u w:val="single"/>
        </w:rPr>
      </w:pPr>
    </w:p>
    <w:p w:rsidR="000A6343" w:rsidRDefault="000A6343" w:rsidP="003B4AC0">
      <w:pPr>
        <w:spacing w:after="0" w:line="360" w:lineRule="auto"/>
        <w:rPr>
          <w:rFonts w:ascii="Arial" w:hAnsi="Arial" w:cs="Arial"/>
          <w:sz w:val="20"/>
          <w:szCs w:val="20"/>
          <w:u w:val="single"/>
        </w:rPr>
      </w:pPr>
    </w:p>
    <w:p w:rsidR="003B4AC0" w:rsidRPr="003D5B65" w:rsidRDefault="003B4AC0" w:rsidP="003B4AC0">
      <w:pPr>
        <w:spacing w:after="0" w:line="360" w:lineRule="auto"/>
        <w:rPr>
          <w:rFonts w:ascii="Arial" w:hAnsi="Arial" w:cs="Arial"/>
          <w:sz w:val="20"/>
          <w:szCs w:val="20"/>
          <w:u w:val="single"/>
        </w:rPr>
      </w:pPr>
      <w:r w:rsidRPr="003D5B65">
        <w:rPr>
          <w:rFonts w:ascii="Arial" w:hAnsi="Arial" w:cs="Arial"/>
          <w:sz w:val="20"/>
          <w:szCs w:val="20"/>
          <w:u w:val="single"/>
        </w:rPr>
        <w:t>Who can apply for SCAD microdata</w:t>
      </w:r>
    </w:p>
    <w:p w:rsidR="003B4AC0" w:rsidRPr="003D5B65" w:rsidRDefault="003B4AC0" w:rsidP="003B4AC0">
      <w:pPr>
        <w:spacing w:line="360" w:lineRule="auto"/>
        <w:rPr>
          <w:rFonts w:ascii="Arial" w:hAnsi="Arial" w:cs="Arial"/>
          <w:sz w:val="20"/>
          <w:szCs w:val="20"/>
        </w:rPr>
      </w:pPr>
      <w:r w:rsidRPr="003D5B65">
        <w:rPr>
          <w:rFonts w:ascii="Arial" w:hAnsi="Arial" w:cs="Arial"/>
          <w:sz w:val="20"/>
          <w:szCs w:val="20"/>
        </w:rPr>
        <w:t xml:space="preserve">Microdata will be released to the federal UAE government and the Abu Dhabi Emirate government pending the submission and approval of an SOI (page 5 of this </w:t>
      </w:r>
      <w:r w:rsidR="00C4580C">
        <w:rPr>
          <w:rFonts w:ascii="Arial" w:hAnsi="Arial" w:cs="Arial"/>
          <w:sz w:val="20"/>
          <w:szCs w:val="20"/>
        </w:rPr>
        <w:t>document</w:t>
      </w:r>
      <w:r w:rsidRPr="003D5B65">
        <w:rPr>
          <w:rFonts w:ascii="Arial" w:hAnsi="Arial" w:cs="Arial"/>
          <w:sz w:val="20"/>
          <w:szCs w:val="20"/>
        </w:rPr>
        <w:t xml:space="preserve">). </w:t>
      </w:r>
    </w:p>
    <w:p w:rsidR="003B4AC0" w:rsidRPr="003D5B65" w:rsidRDefault="00741A84" w:rsidP="003B4AC0">
      <w:pPr>
        <w:widowControl w:val="0"/>
        <w:autoSpaceDE w:val="0"/>
        <w:autoSpaceDN w:val="0"/>
        <w:adjustRightInd w:val="0"/>
        <w:spacing w:after="0" w:line="360" w:lineRule="auto"/>
        <w:rPr>
          <w:rFonts w:ascii="Arial" w:hAnsi="Arial" w:cs="Arial"/>
          <w:iCs/>
          <w:sz w:val="20"/>
          <w:szCs w:val="20"/>
          <w:u w:val="single"/>
        </w:rPr>
      </w:pPr>
      <w:r>
        <w:rPr>
          <w:rFonts w:ascii="Arial" w:hAnsi="Arial" w:cs="Arial"/>
          <w:iCs/>
          <w:sz w:val="20"/>
          <w:szCs w:val="20"/>
          <w:u w:val="single"/>
        </w:rPr>
        <w:t>All g</w:t>
      </w:r>
      <w:r w:rsidR="003B4AC0" w:rsidRPr="003D5B65">
        <w:rPr>
          <w:rFonts w:ascii="Arial" w:hAnsi="Arial" w:cs="Arial"/>
          <w:iCs/>
          <w:sz w:val="20"/>
          <w:szCs w:val="20"/>
          <w:u w:val="single"/>
        </w:rPr>
        <w:t>overnment entit</w:t>
      </w:r>
      <w:r>
        <w:rPr>
          <w:rFonts w:ascii="Arial" w:hAnsi="Arial" w:cs="Arial"/>
          <w:iCs/>
          <w:sz w:val="20"/>
          <w:szCs w:val="20"/>
          <w:u w:val="single"/>
        </w:rPr>
        <w:t>ies</w:t>
      </w:r>
      <w:r w:rsidR="003B4AC0" w:rsidRPr="003D5B65">
        <w:rPr>
          <w:rFonts w:ascii="Arial" w:hAnsi="Arial" w:cs="Arial"/>
          <w:iCs/>
          <w:sz w:val="20"/>
          <w:szCs w:val="20"/>
          <w:u w:val="single"/>
        </w:rPr>
        <w:t xml:space="preserve"> must sign</w:t>
      </w:r>
      <w:r>
        <w:rPr>
          <w:rFonts w:ascii="Arial" w:hAnsi="Arial" w:cs="Arial"/>
          <w:iCs/>
          <w:sz w:val="20"/>
          <w:szCs w:val="20"/>
          <w:u w:val="single"/>
        </w:rPr>
        <w:t xml:space="preserve"> an</w:t>
      </w:r>
      <w:r w:rsidR="003B4AC0" w:rsidRPr="003D5B65">
        <w:rPr>
          <w:rFonts w:ascii="Arial" w:hAnsi="Arial" w:cs="Arial"/>
          <w:iCs/>
          <w:sz w:val="20"/>
          <w:szCs w:val="20"/>
          <w:u w:val="single"/>
        </w:rPr>
        <w:t xml:space="preserve"> Undertaking to use SCAD microdata</w:t>
      </w:r>
    </w:p>
    <w:p w:rsidR="003B4AC0" w:rsidRPr="003D5B65" w:rsidRDefault="003B4AC0" w:rsidP="003B4AC0">
      <w:pPr>
        <w:widowControl w:val="0"/>
        <w:autoSpaceDE w:val="0"/>
        <w:autoSpaceDN w:val="0"/>
        <w:adjustRightInd w:val="0"/>
        <w:spacing w:line="360" w:lineRule="auto"/>
        <w:rPr>
          <w:rFonts w:ascii="Arial" w:hAnsi="Arial" w:cs="Arial"/>
          <w:sz w:val="20"/>
          <w:szCs w:val="20"/>
        </w:rPr>
      </w:pPr>
      <w:r w:rsidRPr="003D5B65">
        <w:rPr>
          <w:rFonts w:ascii="Arial" w:hAnsi="Arial" w:cs="Arial"/>
          <w:sz w:val="20"/>
          <w:szCs w:val="20"/>
        </w:rPr>
        <w:t xml:space="preserve">If the government entity receives approval to get the data, the specific staff that will work on the data must sign a SCAD Undertaking prohibiting them from disclosing or publishing any individual information or data. This is a requirement in Law No 7 2008 (Article [23] 1). </w:t>
      </w:r>
    </w:p>
    <w:p w:rsidR="003B4AC0" w:rsidRPr="003D5B65" w:rsidRDefault="003B4AC0" w:rsidP="003B4AC0">
      <w:pPr>
        <w:widowControl w:val="0"/>
        <w:autoSpaceDE w:val="0"/>
        <w:autoSpaceDN w:val="0"/>
        <w:adjustRightInd w:val="0"/>
        <w:spacing w:line="360" w:lineRule="auto"/>
        <w:rPr>
          <w:rFonts w:ascii="Arial" w:hAnsi="Arial" w:cs="Arial"/>
          <w:sz w:val="20"/>
          <w:szCs w:val="20"/>
        </w:rPr>
      </w:pPr>
      <w:r w:rsidRPr="003D5B65">
        <w:rPr>
          <w:rFonts w:ascii="Arial" w:hAnsi="Arial" w:cs="Arial"/>
          <w:sz w:val="20"/>
          <w:szCs w:val="20"/>
        </w:rPr>
        <w:t>The Undertaking will also contain the specific elements as stated in the SOI. This serves to hold the government entity accountable for the work that was approved in order to access the data.</w:t>
      </w:r>
    </w:p>
    <w:p w:rsidR="003B4AC0" w:rsidRPr="003D5B65" w:rsidRDefault="003B4AC0" w:rsidP="003B4AC0">
      <w:pPr>
        <w:widowControl w:val="0"/>
        <w:autoSpaceDE w:val="0"/>
        <w:autoSpaceDN w:val="0"/>
        <w:adjustRightInd w:val="0"/>
        <w:spacing w:line="360" w:lineRule="auto"/>
        <w:rPr>
          <w:rFonts w:ascii="Arial" w:hAnsi="Arial" w:cs="Arial"/>
          <w:sz w:val="20"/>
          <w:szCs w:val="20"/>
        </w:rPr>
      </w:pPr>
      <w:r w:rsidRPr="003D5B65">
        <w:rPr>
          <w:rFonts w:ascii="Arial" w:hAnsi="Arial" w:cs="Arial"/>
          <w:sz w:val="20"/>
          <w:szCs w:val="20"/>
        </w:rPr>
        <w:t xml:space="preserve">The Undertaking remains in effect as long as the person is employed at the government entity regardless of a job change within that entity. If the person leaves that entity for another job elsewhere, Law No 7 2008 continues to be in effect regardless. At no point in time whether still employed by the UAE Federal or Emirate government or not can a staff member who accessed SCAD microdata disclose information to anyone other than those who signed the Undertaking as well.  </w:t>
      </w:r>
    </w:p>
    <w:p w:rsidR="003B4AC0" w:rsidRPr="003D5B65" w:rsidRDefault="003B4AC0" w:rsidP="003B4AC0">
      <w:pPr>
        <w:widowControl w:val="0"/>
        <w:autoSpaceDE w:val="0"/>
        <w:autoSpaceDN w:val="0"/>
        <w:adjustRightInd w:val="0"/>
        <w:spacing w:after="0" w:line="360" w:lineRule="auto"/>
        <w:rPr>
          <w:rFonts w:ascii="Arial" w:hAnsi="Arial" w:cs="Arial"/>
          <w:spacing w:val="-1"/>
          <w:sz w:val="20"/>
          <w:szCs w:val="20"/>
        </w:rPr>
      </w:pPr>
      <w:r w:rsidRPr="003D5B65">
        <w:rPr>
          <w:rFonts w:ascii="Arial" w:hAnsi="Arial" w:cs="Arial"/>
          <w:sz w:val="20"/>
          <w:szCs w:val="20"/>
        </w:rPr>
        <w:t>Breaches of the Undertaking include:</w:t>
      </w:r>
    </w:p>
    <w:p w:rsidR="003B4AC0" w:rsidRPr="003D5B65" w:rsidRDefault="003B4AC0" w:rsidP="003B4AC0">
      <w:pPr>
        <w:pStyle w:val="ListParagraph"/>
        <w:numPr>
          <w:ilvl w:val="0"/>
          <w:numId w:val="7"/>
        </w:numPr>
        <w:spacing w:before="0" w:line="360" w:lineRule="auto"/>
        <w:ind w:left="720"/>
        <w:rPr>
          <w:rFonts w:ascii="Arial" w:hAnsi="Arial" w:cs="Arial"/>
          <w:sz w:val="20"/>
          <w:szCs w:val="20"/>
        </w:rPr>
      </w:pPr>
      <w:r w:rsidRPr="003D5B65">
        <w:rPr>
          <w:rFonts w:ascii="Arial" w:hAnsi="Arial" w:cs="Arial"/>
          <w:sz w:val="20"/>
          <w:szCs w:val="20"/>
        </w:rPr>
        <w:t>publishing names and addresses from SCAD-provided data (if identities discovered);</w:t>
      </w:r>
    </w:p>
    <w:p w:rsidR="003B4AC0" w:rsidRPr="003D5B65" w:rsidRDefault="003B4AC0" w:rsidP="003B4AC0">
      <w:pPr>
        <w:pStyle w:val="ListParagraph"/>
        <w:numPr>
          <w:ilvl w:val="0"/>
          <w:numId w:val="7"/>
        </w:numPr>
        <w:spacing w:before="0" w:line="360" w:lineRule="auto"/>
        <w:ind w:left="720"/>
        <w:rPr>
          <w:rFonts w:ascii="Arial" w:hAnsi="Arial" w:cs="Arial"/>
          <w:sz w:val="20"/>
          <w:szCs w:val="20"/>
        </w:rPr>
      </w:pPr>
      <w:r w:rsidRPr="003D5B65">
        <w:rPr>
          <w:rFonts w:ascii="Arial" w:hAnsi="Arial" w:cs="Arial"/>
          <w:sz w:val="20"/>
          <w:szCs w:val="20"/>
        </w:rPr>
        <w:t>forwarding the data to anyone else who has not signed the Undertaking; and</w:t>
      </w:r>
    </w:p>
    <w:p w:rsidR="003B4AC0" w:rsidRPr="003D5B65" w:rsidRDefault="003B4AC0" w:rsidP="003B4AC0">
      <w:pPr>
        <w:pStyle w:val="ListParagraph"/>
        <w:numPr>
          <w:ilvl w:val="0"/>
          <w:numId w:val="7"/>
        </w:numPr>
        <w:spacing w:before="0" w:after="240" w:line="360" w:lineRule="auto"/>
        <w:ind w:left="720"/>
        <w:rPr>
          <w:rFonts w:ascii="Arial" w:hAnsi="Arial" w:cs="Arial"/>
          <w:sz w:val="20"/>
          <w:szCs w:val="20"/>
        </w:rPr>
      </w:pPr>
      <w:r w:rsidRPr="003D5B65">
        <w:rPr>
          <w:rFonts w:ascii="Arial" w:hAnsi="Arial" w:cs="Arial"/>
          <w:sz w:val="20"/>
          <w:szCs w:val="20"/>
        </w:rPr>
        <w:t>using the data for purposes outside the original statistical purpose.</w:t>
      </w:r>
    </w:p>
    <w:p w:rsidR="003B4AC0" w:rsidRPr="003D5B65" w:rsidRDefault="003B4AC0" w:rsidP="003B4AC0">
      <w:pPr>
        <w:spacing w:after="0" w:line="360" w:lineRule="auto"/>
        <w:rPr>
          <w:rFonts w:ascii="Arial" w:hAnsi="Arial" w:cs="Arial"/>
          <w:sz w:val="20"/>
          <w:szCs w:val="20"/>
          <w:u w:val="single"/>
        </w:rPr>
      </w:pPr>
      <w:r w:rsidRPr="003D5B65">
        <w:rPr>
          <w:rFonts w:ascii="Arial" w:hAnsi="Arial" w:cs="Arial"/>
          <w:sz w:val="20"/>
          <w:szCs w:val="20"/>
          <w:u w:val="single"/>
        </w:rPr>
        <w:t>SCAD microdata must be held securely at work site</w:t>
      </w:r>
    </w:p>
    <w:p w:rsidR="003B4AC0" w:rsidRPr="003D5B65" w:rsidRDefault="003B4AC0" w:rsidP="003B4AC0">
      <w:pPr>
        <w:spacing w:line="360" w:lineRule="auto"/>
        <w:rPr>
          <w:rFonts w:ascii="Arial" w:hAnsi="Arial" w:cs="Arial"/>
          <w:sz w:val="20"/>
          <w:szCs w:val="20"/>
        </w:rPr>
      </w:pPr>
      <w:r w:rsidRPr="003D5B65">
        <w:rPr>
          <w:rFonts w:ascii="Arial" w:hAnsi="Arial" w:cs="Arial"/>
          <w:sz w:val="20"/>
          <w:szCs w:val="20"/>
        </w:rPr>
        <w:t>All government entities receiving SCAD microdata shall coordinate with SCAD to ensure that their information and data are stored in accordance with consistent measures and conditions within the SCAD organization (Article [23]).</w:t>
      </w:r>
    </w:p>
    <w:p w:rsidR="003B4AC0" w:rsidRPr="003D5B65" w:rsidRDefault="003B4AC0" w:rsidP="003B4AC0">
      <w:pPr>
        <w:widowControl w:val="0"/>
        <w:autoSpaceDE w:val="0"/>
        <w:autoSpaceDN w:val="0"/>
        <w:adjustRightInd w:val="0"/>
        <w:spacing w:after="0" w:line="360" w:lineRule="auto"/>
        <w:rPr>
          <w:rFonts w:ascii="Arial" w:hAnsi="Arial" w:cs="Arial"/>
          <w:spacing w:val="-1"/>
          <w:sz w:val="20"/>
          <w:szCs w:val="20"/>
          <w:u w:val="single"/>
        </w:rPr>
      </w:pPr>
      <w:r w:rsidRPr="003D5B65">
        <w:rPr>
          <w:rFonts w:ascii="Arial" w:hAnsi="Arial" w:cs="Arial"/>
          <w:spacing w:val="-1"/>
          <w:sz w:val="20"/>
          <w:szCs w:val="20"/>
          <w:u w:val="single"/>
        </w:rPr>
        <w:t>Discovery of an individual or business identity from SCAD microdata</w:t>
      </w:r>
    </w:p>
    <w:p w:rsidR="003B4AC0" w:rsidRPr="003D5B65" w:rsidRDefault="003B4AC0" w:rsidP="003B4AC0">
      <w:pPr>
        <w:widowControl w:val="0"/>
        <w:autoSpaceDE w:val="0"/>
        <w:autoSpaceDN w:val="0"/>
        <w:adjustRightInd w:val="0"/>
        <w:spacing w:line="360" w:lineRule="auto"/>
        <w:rPr>
          <w:rFonts w:ascii="Arial" w:hAnsi="Arial" w:cs="Arial"/>
          <w:spacing w:val="-1"/>
          <w:sz w:val="20"/>
          <w:szCs w:val="20"/>
        </w:rPr>
      </w:pPr>
      <w:r w:rsidRPr="003D5B65">
        <w:rPr>
          <w:rFonts w:ascii="Arial" w:hAnsi="Arial" w:cs="Arial"/>
          <w:spacing w:val="-1"/>
          <w:sz w:val="20"/>
          <w:szCs w:val="20"/>
        </w:rPr>
        <w:t>In the unlikely event a government entity discovers a person(s)/business’ identity(ies), they are obligated to notify CMS immediately at 02 810 0000 Ext 3 and return the data. SCAD will need to review the data and confidentiality rules applied to them.</w:t>
      </w:r>
    </w:p>
    <w:p w:rsidR="003B4AC0" w:rsidRPr="003D5B65" w:rsidRDefault="003B4AC0" w:rsidP="003B4AC0">
      <w:pPr>
        <w:spacing w:after="0" w:line="360" w:lineRule="auto"/>
        <w:rPr>
          <w:rFonts w:ascii="Arial" w:hAnsi="Arial" w:cs="Arial"/>
          <w:bCs/>
          <w:sz w:val="20"/>
          <w:szCs w:val="20"/>
          <w:u w:val="single"/>
        </w:rPr>
      </w:pPr>
      <w:r w:rsidRPr="003D5B65">
        <w:rPr>
          <w:rFonts w:ascii="Arial" w:hAnsi="Arial" w:cs="Arial"/>
          <w:bCs/>
          <w:sz w:val="20"/>
          <w:szCs w:val="20"/>
          <w:u w:val="single"/>
        </w:rPr>
        <w:t>Audits of government entities using SCAD microdata</w:t>
      </w:r>
    </w:p>
    <w:p w:rsidR="003B4AC0" w:rsidRPr="003D5B65" w:rsidRDefault="003B4AC0" w:rsidP="003B4AC0">
      <w:pPr>
        <w:widowControl w:val="0"/>
        <w:autoSpaceDE w:val="0"/>
        <w:autoSpaceDN w:val="0"/>
        <w:adjustRightInd w:val="0"/>
        <w:spacing w:after="0" w:line="360" w:lineRule="auto"/>
        <w:rPr>
          <w:rFonts w:ascii="Arial" w:hAnsi="Arial" w:cs="Arial"/>
          <w:strike/>
          <w:sz w:val="20"/>
          <w:szCs w:val="20"/>
        </w:rPr>
      </w:pPr>
      <w:r w:rsidRPr="003D5B65">
        <w:rPr>
          <w:rFonts w:ascii="Arial" w:hAnsi="Arial" w:cs="Arial"/>
          <w:spacing w:val="-1"/>
          <w:sz w:val="20"/>
          <w:szCs w:val="20"/>
        </w:rPr>
        <w:t xml:space="preserve">SCAD will establish a formal audit process to ensure government entities are keeping SCAD data secure, following the Undertaking rules, and aligning with the statistical purpose as stated in the SOI. Government entities will be contacted by SCAD for further information. </w:t>
      </w:r>
    </w:p>
    <w:p w:rsidR="003B4AC0" w:rsidRPr="003D5B65" w:rsidRDefault="008D26DE" w:rsidP="003B4AC0">
      <w:pPr>
        <w:jc w:val="center"/>
        <w:rPr>
          <w:rFonts w:ascii="Arial" w:hAnsi="Arial" w:cs="Arial"/>
          <w:b/>
          <w:sz w:val="24"/>
          <w:szCs w:val="24"/>
        </w:rPr>
      </w:pPr>
      <w:r>
        <w:rPr>
          <w:rFonts w:ascii="Arial" w:hAnsi="Arial" w:cs="Arial"/>
          <w:noProof/>
        </w:rPr>
        <w:drawing>
          <wp:inline distT="0" distB="0" distL="0" distR="0" wp14:anchorId="241F727C" wp14:editId="6577B751">
            <wp:extent cx="1399082" cy="162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rait.jpg.jpg"/>
                    <pic:cNvPicPr/>
                  </pic:nvPicPr>
                  <pic:blipFill>
                    <a:blip r:embed="rId10">
                      <a:extLst>
                        <a:ext uri="{28A0092B-C50C-407E-A947-70E740481C1C}">
                          <a14:useLocalDpi xmlns:a14="http://schemas.microsoft.com/office/drawing/2010/main" val="0"/>
                        </a:ext>
                      </a:extLst>
                    </a:blip>
                    <a:stretch>
                      <a:fillRect/>
                    </a:stretch>
                  </pic:blipFill>
                  <pic:spPr>
                    <a:xfrm>
                      <a:off x="0" y="0"/>
                      <a:ext cx="1399969" cy="1626631"/>
                    </a:xfrm>
                    <a:prstGeom prst="rect">
                      <a:avLst/>
                    </a:prstGeom>
                  </pic:spPr>
                </pic:pic>
              </a:graphicData>
            </a:graphic>
          </wp:inline>
        </w:drawing>
      </w:r>
    </w:p>
    <w:p w:rsidR="003B4AC0" w:rsidRPr="003D5B65" w:rsidRDefault="003B4AC0" w:rsidP="003B4AC0">
      <w:pPr>
        <w:jc w:val="center"/>
        <w:rPr>
          <w:rFonts w:ascii="Arial" w:hAnsi="Arial" w:cs="Arial"/>
          <w:b/>
          <w:sz w:val="24"/>
          <w:szCs w:val="24"/>
        </w:rPr>
      </w:pPr>
      <w:r w:rsidRPr="003D5B65">
        <w:rPr>
          <w:rFonts w:ascii="Arial" w:hAnsi="Arial" w:cs="Arial"/>
          <w:b/>
          <w:sz w:val="24"/>
          <w:szCs w:val="24"/>
        </w:rPr>
        <w:t>SCAD Statement of Intent form</w:t>
      </w:r>
    </w:p>
    <w:p w:rsidR="003B4AC0" w:rsidRPr="003D5B65" w:rsidRDefault="003B4AC0" w:rsidP="003B4AC0">
      <w:pPr>
        <w:pStyle w:val="ListParagraph"/>
        <w:numPr>
          <w:ilvl w:val="0"/>
          <w:numId w:val="6"/>
        </w:numPr>
        <w:spacing w:before="0" w:after="240" w:line="360" w:lineRule="auto"/>
        <w:ind w:left="270" w:hanging="270"/>
        <w:jc w:val="left"/>
        <w:rPr>
          <w:rFonts w:ascii="Arial" w:hAnsi="Arial" w:cs="Arial"/>
          <w:sz w:val="20"/>
          <w:szCs w:val="20"/>
        </w:rPr>
      </w:pPr>
      <w:r w:rsidRPr="003D5B65">
        <w:rPr>
          <w:rFonts w:ascii="Arial" w:hAnsi="Arial" w:cs="Arial"/>
          <w:sz w:val="20"/>
          <w:szCs w:val="20"/>
        </w:rPr>
        <w:t xml:space="preserve">Please complete the table below. Completed requests will be assessed more quickly. </w:t>
      </w:r>
    </w:p>
    <w:p w:rsidR="003B4AC0" w:rsidRPr="003D5B65" w:rsidRDefault="003B4AC0" w:rsidP="003B4AC0">
      <w:pPr>
        <w:pStyle w:val="ListParagraph"/>
        <w:numPr>
          <w:ilvl w:val="0"/>
          <w:numId w:val="6"/>
        </w:numPr>
        <w:spacing w:before="0" w:after="240" w:line="360" w:lineRule="auto"/>
        <w:ind w:left="270" w:hanging="270"/>
        <w:jc w:val="left"/>
        <w:rPr>
          <w:rFonts w:ascii="Arial" w:hAnsi="Arial" w:cs="Arial"/>
          <w:sz w:val="20"/>
          <w:szCs w:val="20"/>
        </w:rPr>
      </w:pPr>
      <w:r w:rsidRPr="003D5B65">
        <w:rPr>
          <w:rFonts w:ascii="Arial" w:hAnsi="Arial" w:cs="Arial"/>
          <w:sz w:val="20"/>
          <w:szCs w:val="20"/>
        </w:rPr>
        <w:t>The most important section to complete is the Statistical Purpose. Please ensure you have read the definition in the Glossary.</w:t>
      </w:r>
    </w:p>
    <w:p w:rsidR="003B4AC0" w:rsidRPr="003D5B65" w:rsidRDefault="003B4AC0" w:rsidP="003B4AC0">
      <w:pPr>
        <w:pStyle w:val="ListParagraph"/>
        <w:numPr>
          <w:ilvl w:val="0"/>
          <w:numId w:val="6"/>
        </w:numPr>
        <w:spacing w:before="0" w:after="240" w:line="360" w:lineRule="auto"/>
        <w:ind w:left="270" w:hanging="270"/>
        <w:jc w:val="left"/>
        <w:rPr>
          <w:rFonts w:ascii="Arial" w:hAnsi="Arial" w:cs="Arial"/>
          <w:sz w:val="20"/>
          <w:szCs w:val="20"/>
        </w:rPr>
      </w:pPr>
      <w:r w:rsidRPr="003D5B65">
        <w:rPr>
          <w:rFonts w:ascii="Arial" w:hAnsi="Arial" w:cs="Arial"/>
          <w:sz w:val="20"/>
          <w:szCs w:val="20"/>
        </w:rPr>
        <w:t>Please type your responses to enable easier reading.</w:t>
      </w:r>
    </w:p>
    <w:p w:rsidR="003B4AC0" w:rsidRPr="003D5B65" w:rsidRDefault="003B4AC0" w:rsidP="003B4AC0">
      <w:pPr>
        <w:pStyle w:val="ListParagraph"/>
        <w:numPr>
          <w:ilvl w:val="0"/>
          <w:numId w:val="6"/>
        </w:numPr>
        <w:spacing w:before="0" w:after="240" w:line="360" w:lineRule="auto"/>
        <w:ind w:left="270" w:hanging="270"/>
        <w:jc w:val="left"/>
        <w:rPr>
          <w:rFonts w:ascii="Arial" w:hAnsi="Arial" w:cs="Arial"/>
          <w:sz w:val="20"/>
          <w:szCs w:val="20"/>
        </w:rPr>
      </w:pPr>
      <w:r w:rsidRPr="003D5B65">
        <w:rPr>
          <w:rFonts w:ascii="Arial" w:hAnsi="Arial" w:cs="Arial"/>
          <w:sz w:val="20"/>
          <w:szCs w:val="20"/>
        </w:rPr>
        <w:t>The required signatures mean that the</w:t>
      </w:r>
      <w:r w:rsidR="00B26FFA" w:rsidRPr="003D5B65">
        <w:rPr>
          <w:rFonts w:ascii="Arial" w:hAnsi="Arial" w:cs="Arial"/>
          <w:sz w:val="20"/>
          <w:szCs w:val="20"/>
        </w:rPr>
        <w:t xml:space="preserve"> </w:t>
      </w:r>
      <w:r w:rsidRPr="003D5B65">
        <w:rPr>
          <w:rFonts w:ascii="Arial" w:hAnsi="Arial" w:cs="Arial"/>
          <w:sz w:val="20"/>
          <w:szCs w:val="20"/>
        </w:rPr>
        <w:t xml:space="preserve">SOI has been read in its entirety, and the contents have been understood and will be followed. </w:t>
      </w:r>
    </w:p>
    <w:p w:rsidR="003B4AC0" w:rsidRPr="003D5B65" w:rsidRDefault="003B4AC0" w:rsidP="003B4AC0">
      <w:pPr>
        <w:pStyle w:val="ListParagraph"/>
        <w:numPr>
          <w:ilvl w:val="0"/>
          <w:numId w:val="6"/>
        </w:numPr>
        <w:spacing w:before="0" w:after="240" w:line="360" w:lineRule="auto"/>
        <w:ind w:left="270" w:hanging="270"/>
        <w:jc w:val="left"/>
        <w:rPr>
          <w:rFonts w:ascii="Arial" w:hAnsi="Arial" w:cs="Arial"/>
          <w:sz w:val="20"/>
          <w:szCs w:val="20"/>
        </w:rPr>
      </w:pPr>
      <w:r w:rsidRPr="003D5B65">
        <w:rPr>
          <w:rFonts w:ascii="Arial" w:hAnsi="Arial" w:cs="Arial"/>
          <w:sz w:val="20"/>
          <w:szCs w:val="20"/>
        </w:rPr>
        <w:t>Please scan this page only</w:t>
      </w:r>
      <w:r w:rsidRPr="003D5B65">
        <w:rPr>
          <w:rFonts w:ascii="Arial" w:hAnsi="Arial" w:cs="Arial"/>
          <w:strike/>
          <w:sz w:val="20"/>
          <w:szCs w:val="20"/>
        </w:rPr>
        <w:t xml:space="preserve"> </w:t>
      </w:r>
      <w:r w:rsidRPr="003D5B65">
        <w:rPr>
          <w:rFonts w:ascii="Arial" w:hAnsi="Arial" w:cs="Arial"/>
          <w:sz w:val="20"/>
          <w:szCs w:val="20"/>
        </w:rPr>
        <w:t xml:space="preserve">and e-mail it to </w:t>
      </w:r>
      <w:hyperlink r:id="rId13" w:history="1">
        <w:r w:rsidR="00C13A9C" w:rsidRPr="00726BED">
          <w:rPr>
            <w:rStyle w:val="Hyperlink"/>
            <w:rFonts w:ascii="Arial" w:hAnsi="Arial" w:cs="Arial"/>
            <w:sz w:val="20"/>
            <w:szCs w:val="20"/>
          </w:rPr>
          <w:t>info@scad.ae</w:t>
        </w:r>
      </w:hyperlink>
      <w:r w:rsidRPr="003D5B65">
        <w:rPr>
          <w:rFonts w:ascii="Arial" w:hAnsi="Arial" w:cs="Arial"/>
          <w:sz w:val="20"/>
          <w:szCs w:val="20"/>
        </w:rPr>
        <w:t xml:space="preserve"> or fax it to SCAD Client Management Services at 02 810 0800.</w:t>
      </w:r>
    </w:p>
    <w:p w:rsidR="003B4AC0" w:rsidRPr="003D5B65" w:rsidRDefault="003B4AC0" w:rsidP="003B4AC0">
      <w:pPr>
        <w:pStyle w:val="ListParagraph"/>
        <w:jc w:val="left"/>
        <w:rPr>
          <w:rFonts w:ascii="Arial" w:hAnsi="Arial" w:cs="Arial"/>
          <w:sz w:val="20"/>
          <w:szCs w:val="20"/>
        </w:rPr>
      </w:pPr>
    </w:p>
    <w:tbl>
      <w:tblPr>
        <w:tblStyle w:val="TableGrid"/>
        <w:tblW w:w="10008" w:type="dxa"/>
        <w:tblLook w:val="04A0" w:firstRow="1" w:lastRow="0" w:firstColumn="1" w:lastColumn="0" w:noHBand="0" w:noVBand="1"/>
      </w:tblPr>
      <w:tblGrid>
        <w:gridCol w:w="3192"/>
        <w:gridCol w:w="6816"/>
      </w:tblGrid>
      <w:tr w:rsidR="003D5B65" w:rsidRPr="003D5B65" w:rsidTr="00054A53">
        <w:tc>
          <w:tcPr>
            <w:tcW w:w="3192" w:type="dxa"/>
          </w:tcPr>
          <w:p w:rsidR="003B4AC0" w:rsidRPr="003D5B65" w:rsidRDefault="003B4AC0" w:rsidP="00054A53">
            <w:pPr>
              <w:spacing w:line="276" w:lineRule="auto"/>
              <w:jc w:val="right"/>
              <w:rPr>
                <w:rFonts w:ascii="Arial" w:hAnsi="Arial" w:cs="Arial"/>
                <w:b/>
                <w:sz w:val="20"/>
                <w:szCs w:val="20"/>
              </w:rPr>
            </w:pPr>
            <w:r w:rsidRPr="003D5B65">
              <w:rPr>
                <w:rFonts w:ascii="Arial" w:hAnsi="Arial" w:cs="Arial"/>
                <w:b/>
                <w:sz w:val="20"/>
                <w:szCs w:val="20"/>
              </w:rPr>
              <w:t>Name of Government Entity</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054A53">
            <w:pPr>
              <w:spacing w:line="276" w:lineRule="auto"/>
              <w:jc w:val="right"/>
              <w:rPr>
                <w:rFonts w:ascii="Arial" w:hAnsi="Arial" w:cs="Arial"/>
                <w:b/>
                <w:sz w:val="20"/>
                <w:szCs w:val="20"/>
              </w:rPr>
            </w:pPr>
            <w:r w:rsidRPr="003D5B65">
              <w:rPr>
                <w:rFonts w:ascii="Arial" w:hAnsi="Arial" w:cs="Arial"/>
                <w:b/>
                <w:sz w:val="20"/>
                <w:szCs w:val="20"/>
              </w:rPr>
              <w:t>Name of project</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3B4AC0">
            <w:pPr>
              <w:spacing w:line="276" w:lineRule="auto"/>
              <w:jc w:val="right"/>
              <w:rPr>
                <w:rFonts w:ascii="Arial" w:hAnsi="Arial" w:cs="Arial"/>
                <w:b/>
                <w:sz w:val="20"/>
                <w:szCs w:val="20"/>
              </w:rPr>
            </w:pPr>
            <w:r w:rsidRPr="003D5B65">
              <w:rPr>
                <w:rFonts w:ascii="Arial" w:hAnsi="Arial" w:cs="Arial"/>
                <w:b/>
                <w:sz w:val="20"/>
                <w:szCs w:val="20"/>
              </w:rPr>
              <w:t xml:space="preserve">Statistical purpose for needing the microdata </w:t>
            </w:r>
            <w:r w:rsidRPr="003D5B65">
              <w:rPr>
                <w:rFonts w:ascii="Arial" w:hAnsi="Arial" w:cs="Arial"/>
                <w:sz w:val="20"/>
                <w:szCs w:val="20"/>
              </w:rPr>
              <w:t>(please ensure you have read the “statistical purpose” definition in the Glossary)</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3B4AC0">
            <w:pPr>
              <w:tabs>
                <w:tab w:val="left" w:pos="285"/>
              </w:tabs>
              <w:jc w:val="right"/>
              <w:rPr>
                <w:rFonts w:ascii="Arial" w:hAnsi="Arial" w:cs="Arial"/>
                <w:b/>
                <w:sz w:val="20"/>
                <w:szCs w:val="20"/>
              </w:rPr>
            </w:pPr>
            <w:r w:rsidRPr="003D5B65">
              <w:rPr>
                <w:rFonts w:ascii="Arial" w:hAnsi="Arial" w:cs="Arial"/>
                <w:b/>
                <w:sz w:val="20"/>
                <w:szCs w:val="20"/>
              </w:rPr>
              <w:tab/>
              <w:t xml:space="preserve">Main contact </w:t>
            </w:r>
            <w:r w:rsidRPr="003D5B65">
              <w:rPr>
                <w:rFonts w:ascii="Arial" w:hAnsi="Arial" w:cs="Arial"/>
                <w:sz w:val="20"/>
                <w:szCs w:val="20"/>
              </w:rPr>
              <w:t>(include name, phone number, e-mail</w:t>
            </w:r>
            <w:r w:rsidR="003D5B65">
              <w:rPr>
                <w:rFonts w:ascii="Arial" w:hAnsi="Arial" w:cs="Arial"/>
                <w:sz w:val="20"/>
                <w:szCs w:val="20"/>
              </w:rPr>
              <w:t>,</w:t>
            </w:r>
            <w:r w:rsidRPr="003D5B65">
              <w:rPr>
                <w:rFonts w:ascii="Arial" w:hAnsi="Arial" w:cs="Arial"/>
                <w:sz w:val="20"/>
                <w:szCs w:val="20"/>
              </w:rPr>
              <w:t xml:space="preserve"> and title)</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3D5B65">
            <w:pPr>
              <w:spacing w:line="276" w:lineRule="auto"/>
              <w:jc w:val="right"/>
              <w:rPr>
                <w:rFonts w:ascii="Arial" w:hAnsi="Arial" w:cs="Arial"/>
                <w:b/>
                <w:sz w:val="20"/>
                <w:szCs w:val="20"/>
              </w:rPr>
            </w:pPr>
            <w:r w:rsidRPr="003D5B65">
              <w:rPr>
                <w:rFonts w:ascii="Arial" w:hAnsi="Arial" w:cs="Arial"/>
                <w:b/>
                <w:sz w:val="20"/>
                <w:szCs w:val="20"/>
              </w:rPr>
              <w:t xml:space="preserve">Names of employees working on the data </w:t>
            </w:r>
            <w:r w:rsidRPr="003D5B65">
              <w:rPr>
                <w:rFonts w:ascii="Arial" w:hAnsi="Arial" w:cs="Arial"/>
                <w:sz w:val="20"/>
                <w:szCs w:val="20"/>
              </w:rPr>
              <w:t xml:space="preserve">(include </w:t>
            </w:r>
            <w:r w:rsidR="003D5B65">
              <w:rPr>
                <w:rFonts w:ascii="Arial" w:hAnsi="Arial" w:cs="Arial"/>
                <w:sz w:val="20"/>
                <w:szCs w:val="20"/>
              </w:rPr>
              <w:t>e-mails and titles</w:t>
            </w:r>
            <w:r w:rsidRPr="003D5B65">
              <w:rPr>
                <w:rFonts w:ascii="Arial" w:hAnsi="Arial" w:cs="Arial"/>
                <w:sz w:val="20"/>
                <w:szCs w:val="20"/>
              </w:rPr>
              <w:t>)</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054A53">
            <w:pPr>
              <w:spacing w:line="276" w:lineRule="auto"/>
              <w:jc w:val="right"/>
              <w:rPr>
                <w:rFonts w:ascii="Arial" w:hAnsi="Arial" w:cs="Arial"/>
                <w:b/>
                <w:sz w:val="20"/>
                <w:szCs w:val="20"/>
              </w:rPr>
            </w:pPr>
            <w:r w:rsidRPr="003D5B65">
              <w:rPr>
                <w:rFonts w:ascii="Arial" w:hAnsi="Arial" w:cs="Arial"/>
                <w:b/>
                <w:sz w:val="20"/>
                <w:szCs w:val="20"/>
              </w:rPr>
              <w:t xml:space="preserve">List any expected outputs </w:t>
            </w:r>
            <w:r w:rsidRPr="003D5B65">
              <w:rPr>
                <w:rFonts w:ascii="Arial" w:hAnsi="Arial" w:cs="Arial"/>
                <w:sz w:val="20"/>
                <w:szCs w:val="20"/>
              </w:rPr>
              <w:t>(reports, statistics, etc)</w:t>
            </w:r>
            <w:r w:rsidRPr="003D5B65">
              <w:rPr>
                <w:rFonts w:ascii="Arial" w:hAnsi="Arial" w:cs="Arial"/>
                <w:b/>
                <w:sz w:val="20"/>
                <w:szCs w:val="20"/>
              </w:rPr>
              <w:t xml:space="preserve"> that will be released</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054A53">
            <w:pPr>
              <w:spacing w:line="276" w:lineRule="auto"/>
              <w:jc w:val="right"/>
              <w:rPr>
                <w:rFonts w:ascii="Arial" w:hAnsi="Arial" w:cs="Arial"/>
                <w:b/>
                <w:sz w:val="20"/>
                <w:szCs w:val="20"/>
              </w:rPr>
            </w:pPr>
            <w:r w:rsidRPr="003D5B65">
              <w:rPr>
                <w:rFonts w:ascii="Arial" w:hAnsi="Arial" w:cs="Arial"/>
                <w:b/>
                <w:sz w:val="20"/>
                <w:szCs w:val="20"/>
              </w:rPr>
              <w:t>How will the data be kept secure at workplace</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054A53">
            <w:pPr>
              <w:jc w:val="right"/>
              <w:rPr>
                <w:rFonts w:ascii="Arial" w:hAnsi="Arial" w:cs="Arial"/>
                <w:b/>
                <w:sz w:val="20"/>
                <w:szCs w:val="20"/>
              </w:rPr>
            </w:pPr>
            <w:r w:rsidRPr="003D5B65">
              <w:rPr>
                <w:rFonts w:ascii="Arial" w:hAnsi="Arial" w:cs="Arial"/>
                <w:b/>
                <w:sz w:val="20"/>
                <w:szCs w:val="20"/>
              </w:rPr>
              <w:t xml:space="preserve">Signature of Main Contact </w:t>
            </w:r>
            <w:r w:rsidRPr="003D5B65">
              <w:rPr>
                <w:rFonts w:ascii="Arial" w:hAnsi="Arial" w:cs="Arial"/>
                <w:sz w:val="20"/>
                <w:szCs w:val="20"/>
              </w:rPr>
              <w:t>(include the date)</w:t>
            </w:r>
          </w:p>
        </w:tc>
        <w:tc>
          <w:tcPr>
            <w:tcW w:w="6816" w:type="dxa"/>
          </w:tcPr>
          <w:p w:rsidR="003B4AC0" w:rsidRPr="003D5B65" w:rsidRDefault="003B4AC0" w:rsidP="00054A53">
            <w:pPr>
              <w:rPr>
                <w:rFonts w:ascii="Arial" w:hAnsi="Arial" w:cs="Arial"/>
                <w:sz w:val="20"/>
                <w:szCs w:val="20"/>
              </w:rPr>
            </w:pPr>
          </w:p>
        </w:tc>
      </w:tr>
      <w:tr w:rsidR="003D5B65" w:rsidRPr="003D5B65" w:rsidTr="00054A53">
        <w:tc>
          <w:tcPr>
            <w:tcW w:w="3192" w:type="dxa"/>
          </w:tcPr>
          <w:p w:rsidR="003B4AC0" w:rsidRPr="003D5B65" w:rsidRDefault="003B4AC0" w:rsidP="00054A53">
            <w:pPr>
              <w:jc w:val="right"/>
              <w:rPr>
                <w:rFonts w:ascii="Arial" w:hAnsi="Arial" w:cs="Arial"/>
                <w:b/>
                <w:sz w:val="20"/>
                <w:szCs w:val="20"/>
              </w:rPr>
            </w:pPr>
            <w:r w:rsidRPr="003D5B65">
              <w:rPr>
                <w:rFonts w:ascii="Arial" w:hAnsi="Arial" w:cs="Arial"/>
                <w:b/>
                <w:sz w:val="20"/>
                <w:szCs w:val="20"/>
              </w:rPr>
              <w:t xml:space="preserve">Signature of the Executive Director </w:t>
            </w:r>
            <w:r w:rsidRPr="003D5B65">
              <w:rPr>
                <w:rFonts w:ascii="Arial" w:hAnsi="Arial" w:cs="Arial"/>
                <w:sz w:val="20"/>
                <w:szCs w:val="20"/>
              </w:rPr>
              <w:t>(include the date)</w:t>
            </w:r>
          </w:p>
        </w:tc>
        <w:tc>
          <w:tcPr>
            <w:tcW w:w="6816" w:type="dxa"/>
          </w:tcPr>
          <w:p w:rsidR="003B4AC0" w:rsidRPr="003D5B65" w:rsidRDefault="003B4AC0" w:rsidP="00054A53">
            <w:pPr>
              <w:rPr>
                <w:rFonts w:ascii="Arial" w:hAnsi="Arial" w:cs="Arial"/>
                <w:sz w:val="20"/>
                <w:szCs w:val="20"/>
              </w:rPr>
            </w:pPr>
          </w:p>
        </w:tc>
      </w:tr>
    </w:tbl>
    <w:p w:rsidR="003B4AC0" w:rsidRPr="00103082" w:rsidRDefault="003B4AC0" w:rsidP="003B4AC0">
      <w:pPr>
        <w:rPr>
          <w:rFonts w:ascii="Arial" w:hAnsi="Arial" w:cs="Arial"/>
        </w:rPr>
      </w:pPr>
    </w:p>
    <w:p w:rsidR="00FA17FC" w:rsidRDefault="00FA17FC"/>
    <w:sectPr w:rsidR="00FA17F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50" w:rsidRDefault="00110E50">
      <w:pPr>
        <w:spacing w:after="0" w:line="240" w:lineRule="auto"/>
      </w:pPr>
      <w:r>
        <w:separator/>
      </w:r>
    </w:p>
  </w:endnote>
  <w:endnote w:type="continuationSeparator" w:id="0">
    <w:p w:rsidR="00110E50" w:rsidRDefault="001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i/>
        <w:sz w:val="18"/>
        <w:szCs w:val="18"/>
      </w:rPr>
      <w:id w:val="1073084567"/>
      <w:docPartObj>
        <w:docPartGallery w:val="Page Numbers (Bottom of Page)"/>
        <w:docPartUnique/>
      </w:docPartObj>
    </w:sdtPr>
    <w:sdtEndPr>
      <w:rPr>
        <w:noProof/>
      </w:rPr>
    </w:sdtEndPr>
    <w:sdtContent>
      <w:p w:rsidR="003A4618" w:rsidRPr="003A4618" w:rsidRDefault="003410E4">
        <w:pPr>
          <w:pStyle w:val="Footer"/>
          <w:jc w:val="right"/>
          <w:rPr>
            <w:rFonts w:ascii="Arial" w:hAnsi="Arial" w:cs="Arial"/>
            <w:i/>
            <w:sz w:val="18"/>
            <w:szCs w:val="18"/>
          </w:rPr>
        </w:pPr>
        <w:r>
          <w:rPr>
            <w:rFonts w:ascii="Arial" w:hAnsi="Arial" w:cs="Arial"/>
            <w:i/>
            <w:sz w:val="18"/>
            <w:szCs w:val="18"/>
          </w:rPr>
          <w:t>Statistics</w:t>
        </w:r>
        <w:r w:rsidRPr="003A4618">
          <w:rPr>
            <w:rFonts w:ascii="Arial" w:hAnsi="Arial" w:cs="Arial"/>
            <w:i/>
            <w:sz w:val="18"/>
            <w:szCs w:val="18"/>
          </w:rPr>
          <w:t xml:space="preserve"> Centre-Abu Dhabi Statement of Intent Form</w:t>
        </w:r>
        <w:r>
          <w:rPr>
            <w:rFonts w:ascii="Arial" w:hAnsi="Arial" w:cs="Arial"/>
            <w:i/>
            <w:sz w:val="18"/>
            <w:szCs w:val="18"/>
          </w:rPr>
          <w:t xml:space="preserve"> - Page</w:t>
        </w:r>
        <w:r w:rsidRPr="003A4618">
          <w:rPr>
            <w:rFonts w:ascii="Arial" w:hAnsi="Arial" w:cs="Arial"/>
            <w:i/>
            <w:sz w:val="18"/>
            <w:szCs w:val="18"/>
          </w:rPr>
          <w:t xml:space="preserve"> </w:t>
        </w:r>
        <w:r w:rsidRPr="003A4618">
          <w:rPr>
            <w:rFonts w:ascii="Arial" w:hAnsi="Arial" w:cs="Arial"/>
            <w:i/>
            <w:sz w:val="18"/>
            <w:szCs w:val="18"/>
          </w:rPr>
          <w:fldChar w:fldCharType="begin"/>
        </w:r>
        <w:r w:rsidRPr="003A4618">
          <w:rPr>
            <w:rFonts w:ascii="Arial" w:hAnsi="Arial" w:cs="Arial"/>
            <w:i/>
            <w:sz w:val="18"/>
            <w:szCs w:val="18"/>
          </w:rPr>
          <w:instrText xml:space="preserve"> PAGE   \* MERGEFORMAT </w:instrText>
        </w:r>
        <w:r w:rsidRPr="003A4618">
          <w:rPr>
            <w:rFonts w:ascii="Arial" w:hAnsi="Arial" w:cs="Arial"/>
            <w:i/>
            <w:sz w:val="18"/>
            <w:szCs w:val="18"/>
          </w:rPr>
          <w:fldChar w:fldCharType="separate"/>
        </w:r>
        <w:r w:rsidR="00302F2A">
          <w:rPr>
            <w:rFonts w:ascii="Arial" w:hAnsi="Arial" w:cs="Arial"/>
            <w:i/>
            <w:noProof/>
            <w:sz w:val="18"/>
            <w:szCs w:val="18"/>
          </w:rPr>
          <w:t>4</w:t>
        </w:r>
        <w:r w:rsidRPr="003A4618">
          <w:rPr>
            <w:rFonts w:ascii="Arial" w:hAnsi="Arial" w:cs="Arial"/>
            <w:i/>
            <w:noProof/>
            <w:sz w:val="18"/>
            <w:szCs w:val="18"/>
          </w:rPr>
          <w:fldChar w:fldCharType="end"/>
        </w:r>
      </w:p>
    </w:sdtContent>
  </w:sdt>
  <w:p w:rsidR="003A4618" w:rsidRDefault="00110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50" w:rsidRDefault="00110E50">
      <w:pPr>
        <w:spacing w:after="0" w:line="240" w:lineRule="auto"/>
      </w:pPr>
      <w:r>
        <w:separator/>
      </w:r>
    </w:p>
  </w:footnote>
  <w:footnote w:type="continuationSeparator" w:id="0">
    <w:p w:rsidR="00110E50" w:rsidRDefault="00110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03"/>
    <w:multiLevelType w:val="hybridMultilevel"/>
    <w:tmpl w:val="25BC1D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8D734C7"/>
    <w:multiLevelType w:val="hybridMultilevel"/>
    <w:tmpl w:val="D61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05C39"/>
    <w:multiLevelType w:val="hybridMultilevel"/>
    <w:tmpl w:val="682E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4091A"/>
    <w:multiLevelType w:val="hybridMultilevel"/>
    <w:tmpl w:val="A81EF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C234AC3"/>
    <w:multiLevelType w:val="hybridMultilevel"/>
    <w:tmpl w:val="AD74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123C3"/>
    <w:multiLevelType w:val="hybridMultilevel"/>
    <w:tmpl w:val="A4282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C63DE"/>
    <w:multiLevelType w:val="hybridMultilevel"/>
    <w:tmpl w:val="682E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014022"/>
    <w:multiLevelType w:val="hybridMultilevel"/>
    <w:tmpl w:val="42B0E8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C0"/>
    <w:rsid w:val="00015ACF"/>
    <w:rsid w:val="000A6343"/>
    <w:rsid w:val="00110E50"/>
    <w:rsid w:val="001949A7"/>
    <w:rsid w:val="00302F2A"/>
    <w:rsid w:val="003410E4"/>
    <w:rsid w:val="00393737"/>
    <w:rsid w:val="003B4AC0"/>
    <w:rsid w:val="003D5B65"/>
    <w:rsid w:val="006018D4"/>
    <w:rsid w:val="00741A84"/>
    <w:rsid w:val="008D26DE"/>
    <w:rsid w:val="008E019D"/>
    <w:rsid w:val="00950992"/>
    <w:rsid w:val="009D1365"/>
    <w:rsid w:val="00B26FFA"/>
    <w:rsid w:val="00B96FA1"/>
    <w:rsid w:val="00BE5185"/>
    <w:rsid w:val="00C13A9C"/>
    <w:rsid w:val="00C4580C"/>
    <w:rsid w:val="00FA1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C183"/>
  <w15:docId w15:val="{1B0E9FD6-BCAC-4E03-88DE-D91CEE0A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C0"/>
    <w:pPr>
      <w:spacing w:before="240" w:after="0" w:line="240" w:lineRule="auto"/>
      <w:ind w:left="720"/>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3B4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4AC0"/>
    <w:rPr>
      <w:color w:val="0000FF" w:themeColor="hyperlink"/>
      <w:u w:val="single"/>
    </w:rPr>
  </w:style>
  <w:style w:type="paragraph" w:styleId="Footer">
    <w:name w:val="footer"/>
    <w:basedOn w:val="Normal"/>
    <w:link w:val="FooterChar"/>
    <w:uiPriority w:val="99"/>
    <w:unhideWhenUsed/>
    <w:rsid w:val="003B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C0"/>
  </w:style>
  <w:style w:type="paragraph" w:styleId="BalloonText">
    <w:name w:val="Balloon Text"/>
    <w:basedOn w:val="Normal"/>
    <w:link w:val="BalloonTextChar"/>
    <w:uiPriority w:val="99"/>
    <w:semiHidden/>
    <w:unhideWhenUsed/>
    <w:rsid w:val="003B4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cad.a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cad.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cad.a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1E9A46A459F5409D7E62E3D5340260" ma:contentTypeVersion="2" ma:contentTypeDescription="Create a new document." ma:contentTypeScope="" ma:versionID="fbf2340d3475d3328d1936fbf197050d">
  <xsd:schema xmlns:xsd="http://www.w3.org/2001/XMLSchema" xmlns:xs="http://www.w3.org/2001/XMLSchema" xmlns:p="http://schemas.microsoft.com/office/2006/metadata/properties" xmlns:ns1="http://schemas.microsoft.com/sharepoint/v3" xmlns:ns2="6e9f574b-60a0-419e-880f-d4012e444303" targetNamespace="http://schemas.microsoft.com/office/2006/metadata/properties" ma:root="true" ma:fieldsID="c945ee666e4dc694b09bc24fd2c11ac3" ns1:_="" ns2:_="">
    <xsd:import namespace="http://schemas.microsoft.com/sharepoint/v3"/>
    <xsd:import namespace="6e9f574b-60a0-419e-880f-d4012e4443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AF207-8C02-4B2B-B004-3E37A7CE17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0CA079-8E78-4988-AA64-FE0E2FDEF593}"/>
</file>

<file path=customXml/itemProps3.xml><?xml version="1.0" encoding="utf-8"?>
<ds:datastoreItem xmlns:ds="http://schemas.openxmlformats.org/officeDocument/2006/customXml" ds:itemID="{761F9F27-EB9A-4507-A59F-5DA31C0C9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Susan Cullen</dc:creator>
  <cp:lastModifiedBy>Lubna Saeed Al Maskri</cp:lastModifiedBy>
  <cp:revision>4</cp:revision>
  <dcterms:created xsi:type="dcterms:W3CDTF">2015-10-07T09:07:00Z</dcterms:created>
  <dcterms:modified xsi:type="dcterms:W3CDTF">2015-10-07T09:30:00Z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0x0101002F1E9A46A459F5409D7E62E3D5340260</vt:lpwstr>
  </property>
</Properties>
</file>